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F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CEJUSC – CENTRO JUDICIÁRIO DE RESOLUÇÃO DE CONFLITOS E CIDADANIA </w:t>
      </w:r>
      <w:r w:rsidR="0093422F" w:rsidRPr="0093422F">
        <w:rPr>
          <w:rFonts w:ascii="Arial" w:hAnsi="Arial" w:cs="Arial"/>
          <w:b/>
          <w:sz w:val="24"/>
          <w:szCs w:val="24"/>
        </w:rPr>
        <w:t>DE FRANCISCO BELTRÃO</w:t>
      </w: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DBD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DBD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DBD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DBD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DBD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DBD" w:rsidRDefault="00996DBD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1B2A" w:rsidRDefault="00C71B2A" w:rsidP="009342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DBD" w:rsidRPr="0093422F" w:rsidRDefault="00996DBD" w:rsidP="00996D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DIREITO SIST</w:t>
      </w:r>
      <w:r w:rsidR="00D71DE7">
        <w:rPr>
          <w:rFonts w:ascii="Arial" w:hAnsi="Arial" w:cs="Arial"/>
          <w:b/>
          <w:sz w:val="28"/>
          <w:szCs w:val="28"/>
        </w:rPr>
        <w:t>Ê</w:t>
      </w:r>
      <w:r>
        <w:rPr>
          <w:rFonts w:ascii="Arial" w:hAnsi="Arial" w:cs="Arial"/>
          <w:b/>
          <w:sz w:val="28"/>
          <w:szCs w:val="28"/>
        </w:rPr>
        <w:t>MI</w:t>
      </w:r>
      <w:r w:rsidR="007D3D67">
        <w:rPr>
          <w:rFonts w:ascii="Arial" w:hAnsi="Arial" w:cs="Arial"/>
          <w:b/>
          <w:sz w:val="28"/>
          <w:szCs w:val="28"/>
        </w:rPr>
        <w:t>CO COM VÍTIMAS DE VIOLÊNCIA DOMÉ</w:t>
      </w:r>
      <w:r>
        <w:rPr>
          <w:rFonts w:ascii="Arial" w:hAnsi="Arial" w:cs="Arial"/>
          <w:b/>
          <w:sz w:val="28"/>
          <w:szCs w:val="28"/>
        </w:rPr>
        <w:t>STICA</w:t>
      </w: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22F" w:rsidRPr="00E9242C" w:rsidRDefault="0093422F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3422F" w:rsidRPr="00E9242C" w:rsidRDefault="0093422F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9242C">
        <w:rPr>
          <w:rFonts w:ascii="Arial" w:hAnsi="Arial" w:cs="Arial"/>
          <w:sz w:val="20"/>
          <w:szCs w:val="20"/>
        </w:rPr>
        <w:t xml:space="preserve">Projeto apresentado como </w:t>
      </w:r>
      <w:r w:rsidR="00996DBD">
        <w:rPr>
          <w:rFonts w:ascii="Arial" w:hAnsi="Arial" w:cs="Arial"/>
          <w:sz w:val="20"/>
          <w:szCs w:val="20"/>
        </w:rPr>
        <w:t xml:space="preserve">conhecimento </w:t>
      </w:r>
      <w:r w:rsidR="00372B34">
        <w:rPr>
          <w:rFonts w:ascii="Arial" w:hAnsi="Arial" w:cs="Arial"/>
          <w:sz w:val="20"/>
          <w:szCs w:val="20"/>
        </w:rPr>
        <w:t>à Juíza</w:t>
      </w:r>
      <w:r w:rsidR="00996DBD">
        <w:rPr>
          <w:rFonts w:ascii="Arial" w:hAnsi="Arial" w:cs="Arial"/>
          <w:sz w:val="20"/>
          <w:szCs w:val="20"/>
        </w:rPr>
        <w:t xml:space="preserve"> d</w:t>
      </w:r>
      <w:r w:rsidR="00372B34">
        <w:rPr>
          <w:rFonts w:ascii="Arial" w:hAnsi="Arial" w:cs="Arial"/>
          <w:sz w:val="20"/>
          <w:szCs w:val="20"/>
        </w:rPr>
        <w:t>e Direito d</w:t>
      </w:r>
      <w:r w:rsidR="00996DBD">
        <w:rPr>
          <w:rFonts w:ascii="Arial" w:hAnsi="Arial" w:cs="Arial"/>
          <w:sz w:val="20"/>
          <w:szCs w:val="20"/>
        </w:rPr>
        <w:t xml:space="preserve">a Vara de </w:t>
      </w:r>
      <w:r w:rsidR="00372B34">
        <w:rPr>
          <w:rFonts w:ascii="Arial" w:hAnsi="Arial" w:cs="Arial"/>
          <w:sz w:val="20"/>
          <w:szCs w:val="20"/>
        </w:rPr>
        <w:t>E</w:t>
      </w:r>
      <w:r w:rsidR="00996DBD">
        <w:rPr>
          <w:rFonts w:ascii="Arial" w:hAnsi="Arial" w:cs="Arial"/>
          <w:sz w:val="20"/>
          <w:szCs w:val="20"/>
        </w:rPr>
        <w:t>xecuções Penais objetivando a destinação de recursos advindo de prestações pecuniária</w:t>
      </w:r>
      <w:r w:rsidR="00E9242C" w:rsidRPr="00E9242C">
        <w:rPr>
          <w:rFonts w:ascii="Arial" w:hAnsi="Arial" w:cs="Arial"/>
          <w:sz w:val="20"/>
          <w:szCs w:val="20"/>
        </w:rPr>
        <w:t>.</w:t>
      </w:r>
    </w:p>
    <w:p w:rsidR="0093422F" w:rsidRDefault="0093422F" w:rsidP="00934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269F" w:rsidRDefault="00996DB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Diego Canton – Técnico Judiciário servidor coordenador do CEJUSC Francisco Beltrão –PR.</w:t>
      </w:r>
    </w:p>
    <w:p w:rsidR="00E9242C" w:rsidRDefault="00E9242C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E9242C" w:rsidRDefault="00E9242C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E9242C" w:rsidRDefault="00E9242C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96DBD" w:rsidRDefault="00996DB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96DBD" w:rsidRDefault="00996DB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96DBD" w:rsidRDefault="00996DB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96DBD" w:rsidRDefault="00996DB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96DBD" w:rsidRDefault="00996DB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E9242C" w:rsidRDefault="00E9242C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E9242C" w:rsidRDefault="00E9242C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E9242C" w:rsidRDefault="00E9242C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00EA3" w:rsidRDefault="00900EA3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8F6CED" w:rsidRDefault="008F6CED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900EA3" w:rsidRDefault="00900EA3" w:rsidP="00E9242C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E9242C" w:rsidRPr="00E9242C" w:rsidRDefault="00E9242C" w:rsidP="00E924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42C" w:rsidRPr="00E9242C" w:rsidRDefault="00E9242C" w:rsidP="00E924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42C">
        <w:rPr>
          <w:rFonts w:ascii="Arial" w:hAnsi="Arial" w:cs="Arial"/>
          <w:b/>
          <w:sz w:val="24"/>
          <w:szCs w:val="24"/>
        </w:rPr>
        <w:t>FRANCISCO BELTRÃO – PR</w:t>
      </w:r>
    </w:p>
    <w:p w:rsidR="00E9242C" w:rsidRPr="00E9242C" w:rsidRDefault="00996DBD" w:rsidP="00E924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p w:rsidR="00744E01" w:rsidRDefault="00996DBD" w:rsidP="0089714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</w:t>
      </w:r>
      <w:r w:rsidR="00744E01" w:rsidRPr="00976D63">
        <w:rPr>
          <w:rFonts w:ascii="Arial" w:hAnsi="Arial" w:cs="Arial"/>
          <w:b/>
        </w:rPr>
        <w:t xml:space="preserve"> JUSTIFICATIVA</w:t>
      </w:r>
    </w:p>
    <w:p w:rsidR="00996DBD" w:rsidRPr="00996DBD" w:rsidRDefault="00996DBD" w:rsidP="006A011D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 w:rsidRPr="00996DBD">
        <w:rPr>
          <w:rFonts w:ascii="Arial" w:hAnsi="Arial" w:cs="Arial"/>
        </w:rPr>
        <w:t xml:space="preserve">O presente projeto </w:t>
      </w:r>
      <w:r>
        <w:rPr>
          <w:rFonts w:ascii="Arial" w:hAnsi="Arial" w:cs="Arial"/>
        </w:rPr>
        <w:t>pretend</w:t>
      </w:r>
      <w:r w:rsidR="007D3D6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implementar </w:t>
      </w:r>
      <w:r w:rsidR="007D3D67">
        <w:rPr>
          <w:rFonts w:ascii="Arial" w:hAnsi="Arial" w:cs="Arial"/>
        </w:rPr>
        <w:t>medidas de</w:t>
      </w:r>
      <w:r w:rsidRPr="00996DBD">
        <w:rPr>
          <w:rFonts w:ascii="Arial" w:hAnsi="Arial" w:cs="Arial"/>
        </w:rPr>
        <w:t xml:space="preserve"> proteção, amparo e combate ao fenômeno da violência doméstica registrada </w:t>
      </w:r>
      <w:r w:rsidR="007D3D67">
        <w:rPr>
          <w:rFonts w:ascii="Arial" w:hAnsi="Arial" w:cs="Arial"/>
        </w:rPr>
        <w:t>na Comarca de Francisco Beltrão</w:t>
      </w:r>
      <w:r w:rsidRPr="00996DBD">
        <w:rPr>
          <w:rFonts w:ascii="Arial" w:hAnsi="Arial" w:cs="Arial"/>
        </w:rPr>
        <w:t>.</w:t>
      </w:r>
    </w:p>
    <w:p w:rsidR="007D3D67" w:rsidRDefault="00996DBD" w:rsidP="006A011D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 w:rsidRPr="00996DBD">
        <w:rPr>
          <w:rFonts w:ascii="Arial" w:hAnsi="Arial" w:cs="Arial"/>
        </w:rPr>
        <w:t>A e</w:t>
      </w:r>
      <w:r w:rsidR="006A011D">
        <w:rPr>
          <w:rFonts w:ascii="Arial" w:hAnsi="Arial" w:cs="Arial"/>
        </w:rPr>
        <w:t>struturação deste projeto adveio</w:t>
      </w:r>
      <w:r w:rsidRPr="00996DBD">
        <w:rPr>
          <w:rFonts w:ascii="Arial" w:hAnsi="Arial" w:cs="Arial"/>
        </w:rPr>
        <w:t xml:space="preserve"> da </w:t>
      </w:r>
      <w:r w:rsidR="007D3D67">
        <w:rPr>
          <w:rFonts w:ascii="Arial" w:hAnsi="Arial" w:cs="Arial"/>
        </w:rPr>
        <w:t>necessidade de amparar as vítimas de violência doméstica</w:t>
      </w:r>
      <w:r w:rsidR="006A011D">
        <w:rPr>
          <w:rFonts w:ascii="Arial" w:hAnsi="Arial" w:cs="Arial"/>
        </w:rPr>
        <w:t>,</w:t>
      </w:r>
      <w:r w:rsidR="007D3D67">
        <w:rPr>
          <w:rFonts w:ascii="Arial" w:hAnsi="Arial" w:cs="Arial"/>
        </w:rPr>
        <w:t xml:space="preserve"> as quais não possuem auxílio pós processo, </w:t>
      </w:r>
      <w:r w:rsidR="006A011D">
        <w:rPr>
          <w:rFonts w:ascii="Arial" w:hAnsi="Arial" w:cs="Arial"/>
        </w:rPr>
        <w:t>sendo que e</w:t>
      </w:r>
      <w:r w:rsidR="007D3D67">
        <w:rPr>
          <w:rFonts w:ascii="Arial" w:hAnsi="Arial" w:cs="Arial"/>
        </w:rPr>
        <w:t xml:space="preserve">m vários casos </w:t>
      </w:r>
      <w:r w:rsidR="006A011D">
        <w:rPr>
          <w:rFonts w:ascii="Arial" w:hAnsi="Arial" w:cs="Arial"/>
        </w:rPr>
        <w:t>são novamente vítimas de violência doméstica</w:t>
      </w:r>
      <w:r w:rsidR="007D3D67">
        <w:rPr>
          <w:rFonts w:ascii="Arial" w:hAnsi="Arial" w:cs="Arial"/>
        </w:rPr>
        <w:t>. E</w:t>
      </w:r>
      <w:r w:rsidR="006A011D">
        <w:rPr>
          <w:rFonts w:ascii="Arial" w:hAnsi="Arial" w:cs="Arial"/>
        </w:rPr>
        <w:t>sta é</w:t>
      </w:r>
      <w:r w:rsidR="007D3D67" w:rsidRPr="007D3D67">
        <w:rPr>
          <w:rFonts w:ascii="Arial" w:hAnsi="Arial" w:cs="Arial"/>
        </w:rPr>
        <w:t xml:space="preserve"> uma ação essencial a ser desenvolvida </w:t>
      </w:r>
      <w:r w:rsidR="006A011D">
        <w:rPr>
          <w:rFonts w:ascii="Arial" w:hAnsi="Arial" w:cs="Arial"/>
        </w:rPr>
        <w:t xml:space="preserve">para </w:t>
      </w:r>
      <w:r w:rsidR="007D3D67" w:rsidRPr="007D3D67">
        <w:rPr>
          <w:rFonts w:ascii="Arial" w:hAnsi="Arial" w:cs="Arial"/>
        </w:rPr>
        <w:t xml:space="preserve">o rompimento do ciclo da violência, </w:t>
      </w:r>
      <w:r w:rsidR="006A011D">
        <w:rPr>
          <w:rFonts w:ascii="Arial" w:hAnsi="Arial" w:cs="Arial"/>
        </w:rPr>
        <w:t>visto</w:t>
      </w:r>
      <w:r w:rsidR="0028222D">
        <w:rPr>
          <w:rFonts w:ascii="Arial" w:hAnsi="Arial" w:cs="Arial"/>
        </w:rPr>
        <w:t xml:space="preserve"> que</w:t>
      </w:r>
      <w:r w:rsidR="006A011D">
        <w:rPr>
          <w:rFonts w:ascii="Arial" w:hAnsi="Arial" w:cs="Arial"/>
        </w:rPr>
        <w:t xml:space="preserve"> as situações fáticas</w:t>
      </w:r>
      <w:r w:rsidR="007D3D67" w:rsidRPr="007D3D67">
        <w:rPr>
          <w:rFonts w:ascii="Arial" w:hAnsi="Arial" w:cs="Arial"/>
        </w:rPr>
        <w:t xml:space="preserve"> mostra</w:t>
      </w:r>
      <w:r w:rsidR="006A011D">
        <w:rPr>
          <w:rFonts w:ascii="Arial" w:hAnsi="Arial" w:cs="Arial"/>
        </w:rPr>
        <w:t>m</w:t>
      </w:r>
      <w:r w:rsidR="007D3D67">
        <w:rPr>
          <w:rFonts w:ascii="Arial" w:hAnsi="Arial" w:cs="Arial"/>
        </w:rPr>
        <w:t xml:space="preserve"> </w:t>
      </w:r>
      <w:r w:rsidR="007D3D67" w:rsidRPr="007D3D67">
        <w:rPr>
          <w:rFonts w:ascii="Arial" w:hAnsi="Arial" w:cs="Arial"/>
        </w:rPr>
        <w:t>que</w:t>
      </w:r>
      <w:r w:rsidR="007D3D67">
        <w:rPr>
          <w:rFonts w:ascii="Arial" w:hAnsi="Arial" w:cs="Arial"/>
        </w:rPr>
        <w:t xml:space="preserve"> a vítima volta a sofre</w:t>
      </w:r>
      <w:r w:rsidR="00DD7880">
        <w:rPr>
          <w:rFonts w:ascii="Arial" w:hAnsi="Arial" w:cs="Arial"/>
        </w:rPr>
        <w:t>r</w:t>
      </w:r>
      <w:r w:rsidR="007D3D67">
        <w:rPr>
          <w:rFonts w:ascii="Arial" w:hAnsi="Arial" w:cs="Arial"/>
        </w:rPr>
        <w:t xml:space="preserve"> violência</w:t>
      </w:r>
      <w:r w:rsidR="0028222D">
        <w:rPr>
          <w:rFonts w:ascii="Arial" w:hAnsi="Arial" w:cs="Arial"/>
        </w:rPr>
        <w:t xml:space="preserve"> pelo mesmo agressor ou por </w:t>
      </w:r>
      <w:r w:rsidR="007D3D67">
        <w:rPr>
          <w:rFonts w:ascii="Arial" w:hAnsi="Arial" w:cs="Arial"/>
        </w:rPr>
        <w:t>novo companheiro</w:t>
      </w:r>
      <w:r w:rsidR="002930B3">
        <w:rPr>
          <w:rFonts w:ascii="Arial" w:hAnsi="Arial" w:cs="Arial"/>
        </w:rPr>
        <w:t xml:space="preserve">, surgindo a </w:t>
      </w:r>
      <w:r w:rsidR="006A011D">
        <w:rPr>
          <w:rFonts w:ascii="Arial" w:hAnsi="Arial" w:cs="Arial"/>
        </w:rPr>
        <w:t>necessidade de</w:t>
      </w:r>
      <w:r w:rsidR="0028222D">
        <w:rPr>
          <w:rFonts w:ascii="Arial" w:hAnsi="Arial" w:cs="Arial"/>
        </w:rPr>
        <w:t xml:space="preserve"> intervir diretamente </w:t>
      </w:r>
      <w:r w:rsidR="006A011D">
        <w:rPr>
          <w:rFonts w:ascii="Arial" w:hAnsi="Arial" w:cs="Arial"/>
        </w:rPr>
        <w:t xml:space="preserve">com vítima para com o objetivo de diminuir </w:t>
      </w:r>
      <w:r w:rsidR="0028222D">
        <w:rPr>
          <w:rFonts w:ascii="Arial" w:hAnsi="Arial" w:cs="Arial"/>
        </w:rPr>
        <w:t>a reincidência</w:t>
      </w:r>
      <w:r w:rsidR="007D3D67">
        <w:rPr>
          <w:rFonts w:ascii="Arial" w:hAnsi="Arial" w:cs="Arial"/>
        </w:rPr>
        <w:t>.</w:t>
      </w:r>
    </w:p>
    <w:p w:rsidR="001E0E3B" w:rsidRDefault="001E0E3B" w:rsidP="006A011D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Analisando os processos distribuídos em 2016 na comarca de Francisco Beltrão</w:t>
      </w:r>
      <w:r w:rsidR="006A011D">
        <w:rPr>
          <w:rFonts w:ascii="Arial" w:hAnsi="Arial" w:cs="Arial"/>
        </w:rPr>
        <w:t>, podemos perceber</w:t>
      </w:r>
      <w:r>
        <w:rPr>
          <w:rFonts w:ascii="Arial" w:hAnsi="Arial" w:cs="Arial"/>
        </w:rPr>
        <w:t>, um número considerável de violência doméstica, nestes dados verificamos que foram ingressados com 1</w:t>
      </w:r>
      <w:r w:rsidR="006A011D">
        <w:rPr>
          <w:rFonts w:ascii="Arial" w:hAnsi="Arial" w:cs="Arial"/>
        </w:rPr>
        <w:t>.</w:t>
      </w:r>
      <w:r>
        <w:rPr>
          <w:rFonts w:ascii="Arial" w:hAnsi="Arial" w:cs="Arial"/>
        </w:rPr>
        <w:t>043 autos ligados à violência doméstica (inquéritos policiais, medidas protéticas</w:t>
      </w:r>
      <w:r w:rsidR="006A01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ações ordinárias e ações sumárias).</w:t>
      </w:r>
    </w:p>
    <w:p w:rsidR="007E5E6F" w:rsidRDefault="00BB7953" w:rsidP="006A011D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Um dos paradigmas objetivados da Justiça Restaurativa é adentrar nos motivos profundos, que em regra, levam as pes</w:t>
      </w:r>
      <w:r w:rsidR="00535D3B">
        <w:rPr>
          <w:rFonts w:ascii="Arial" w:hAnsi="Arial" w:cs="Arial"/>
        </w:rPr>
        <w:t>soas as</w:t>
      </w:r>
      <w:r>
        <w:rPr>
          <w:rFonts w:ascii="Arial" w:hAnsi="Arial" w:cs="Arial"/>
        </w:rPr>
        <w:t xml:space="preserve"> transgressões e, nesse âmbito</w:t>
      </w:r>
      <w:r w:rsidR="00535D3B">
        <w:rPr>
          <w:rFonts w:ascii="Arial" w:hAnsi="Arial" w:cs="Arial"/>
        </w:rPr>
        <w:t>, verificar seu consciente e subconsciente. Ainda, neste sentido, devemos reconhecer, tanto por nossa parte</w:t>
      </w:r>
      <w:r w:rsidR="006A011D">
        <w:rPr>
          <w:rFonts w:ascii="Arial" w:hAnsi="Arial" w:cs="Arial"/>
        </w:rPr>
        <w:t>,</w:t>
      </w:r>
      <w:r w:rsidR="00535D3B">
        <w:rPr>
          <w:rFonts w:ascii="Arial" w:hAnsi="Arial" w:cs="Arial"/>
        </w:rPr>
        <w:t xml:space="preserve"> como da comunidade</w:t>
      </w:r>
      <w:r w:rsidR="006A011D">
        <w:rPr>
          <w:rFonts w:ascii="Arial" w:hAnsi="Arial" w:cs="Arial"/>
        </w:rPr>
        <w:t xml:space="preserve">, </w:t>
      </w:r>
      <w:r w:rsidR="006A011D" w:rsidRPr="007E5E6F">
        <w:rPr>
          <w:rFonts w:ascii="Arial" w:hAnsi="Arial" w:cs="Arial"/>
        </w:rPr>
        <w:t xml:space="preserve">que </w:t>
      </w:r>
      <w:r w:rsidR="007E5E6F" w:rsidRPr="007E5E6F">
        <w:rPr>
          <w:rFonts w:ascii="Arial" w:hAnsi="Arial" w:cs="Arial"/>
        </w:rPr>
        <w:t>a</w:t>
      </w:r>
      <w:r w:rsidR="00535D3B" w:rsidRPr="007E5E6F">
        <w:rPr>
          <w:rFonts w:ascii="Arial" w:hAnsi="Arial" w:cs="Arial"/>
        </w:rPr>
        <w:t xml:space="preserve"> violência superar o binômio ofensor e ofendido, e chega a se estender em outras esferas</w:t>
      </w:r>
      <w:r w:rsidR="00DC6643" w:rsidRPr="007E5E6F">
        <w:rPr>
          <w:rFonts w:ascii="Arial" w:hAnsi="Arial" w:cs="Arial"/>
        </w:rPr>
        <w:t xml:space="preserve"> e outros envolvidos</w:t>
      </w:r>
      <w:r w:rsidR="00535D3B" w:rsidRPr="007E5E6F">
        <w:rPr>
          <w:rFonts w:ascii="Arial" w:hAnsi="Arial" w:cs="Arial"/>
        </w:rPr>
        <w:t>.</w:t>
      </w:r>
      <w:r w:rsidR="006A011D">
        <w:rPr>
          <w:rFonts w:ascii="Arial" w:hAnsi="Arial" w:cs="Arial"/>
        </w:rPr>
        <w:t xml:space="preserve"> </w:t>
      </w:r>
    </w:p>
    <w:p w:rsidR="00DC6643" w:rsidRDefault="00DC6643" w:rsidP="006A011D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ponto, cabe questionar se a resposta penal, que implica punição e imposição de dor, é a única viável quando alguém transgride a norma que proíbe um determinado comportamento, em outras palavras, se a pena aflitiva, corpórea para fins de responder à violência, é uma verdade abso</w:t>
      </w:r>
      <w:r w:rsidR="006A011D">
        <w:rPr>
          <w:rFonts w:ascii="Arial" w:hAnsi="Arial" w:cs="Arial"/>
        </w:rPr>
        <w:t>luta (BINTENCUR DA CRUZ, 2016).</w:t>
      </w:r>
      <w:r>
        <w:rPr>
          <w:rFonts w:ascii="Arial" w:hAnsi="Arial" w:cs="Arial"/>
        </w:rPr>
        <w:t>Tal visão gera a ideia q</w:t>
      </w:r>
      <w:r w:rsidR="006A011D">
        <w:rPr>
          <w:rFonts w:ascii="Arial" w:hAnsi="Arial" w:cs="Arial"/>
        </w:rPr>
        <w:t>ue a resposta penal necessária é</w:t>
      </w:r>
      <w:r>
        <w:rPr>
          <w:rFonts w:ascii="Arial" w:hAnsi="Arial" w:cs="Arial"/>
        </w:rPr>
        <w:t xml:space="preserve"> de que mal se paga com outro mal e </w:t>
      </w:r>
      <w:r w:rsidR="008403BC">
        <w:rPr>
          <w:rFonts w:ascii="Arial" w:hAnsi="Arial" w:cs="Arial"/>
        </w:rPr>
        <w:t xml:space="preserve">em decorrência disto, </w:t>
      </w:r>
      <w:r>
        <w:rPr>
          <w:rFonts w:ascii="Arial" w:hAnsi="Arial" w:cs="Arial"/>
        </w:rPr>
        <w:t>mais uma vez</w:t>
      </w:r>
      <w:r w:rsidR="008403BC">
        <w:rPr>
          <w:rFonts w:ascii="Arial" w:hAnsi="Arial" w:cs="Arial"/>
        </w:rPr>
        <w:t xml:space="preserve"> não há a preocupação co</w:t>
      </w:r>
      <w:r w:rsidR="007E5E6F">
        <w:rPr>
          <w:rFonts w:ascii="Arial" w:hAnsi="Arial" w:cs="Arial"/>
        </w:rPr>
        <w:t>m as consequências que a condut</w:t>
      </w:r>
      <w:r w:rsidR="008403BC">
        <w:rPr>
          <w:rFonts w:ascii="Arial" w:hAnsi="Arial" w:cs="Arial"/>
        </w:rPr>
        <w:t>a negativa causa nas vítimas.</w:t>
      </w:r>
    </w:p>
    <w:p w:rsidR="005F5815" w:rsidRDefault="001E3A68" w:rsidP="001E3A68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Neste âmbito,</w:t>
      </w:r>
      <w:r w:rsidR="00DC6643">
        <w:rPr>
          <w:rFonts w:ascii="Arial" w:hAnsi="Arial" w:cs="Arial"/>
        </w:rPr>
        <w:t xml:space="preserve"> a Justiça Restaurativa propõe uma nova concepção de justiça, pautada pela cultura da paz</w:t>
      </w:r>
      <w:r w:rsidR="005F5815">
        <w:rPr>
          <w:rFonts w:ascii="Arial" w:hAnsi="Arial" w:cs="Arial"/>
        </w:rPr>
        <w:t xml:space="preserve"> e pelo am</w:t>
      </w:r>
      <w:r>
        <w:rPr>
          <w:rFonts w:ascii="Arial" w:hAnsi="Arial" w:cs="Arial"/>
        </w:rPr>
        <w:t>or ao ser humano, visando lançar</w:t>
      </w:r>
      <w:r w:rsidR="005F5815">
        <w:rPr>
          <w:rFonts w:ascii="Arial" w:hAnsi="Arial" w:cs="Arial"/>
        </w:rPr>
        <w:t xml:space="preserve"> luz nas estruturas e dinâmicas sociais buscando atingir todos os envolvidos diretamente ou indiretamente.</w:t>
      </w:r>
    </w:p>
    <w:p w:rsidR="00035061" w:rsidRPr="00372B34" w:rsidRDefault="00035061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>Dentre os métodos alternativos de solução de conflitos existentes junto ao Judiciário, temos também a aplicação de técnicas de Constelação Sistêmica, desenvolvida pelo psicoterapeuta alemão Bert Hellinger.</w:t>
      </w:r>
    </w:p>
    <w:p w:rsidR="00035061" w:rsidRPr="00372B34" w:rsidRDefault="00035061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O método das Constelação Sistêmica surgiu a partir das observações feitas por Bert Hellinger </w:t>
      </w:r>
      <w:r w:rsidR="006D6417" w:rsidRPr="00372B34">
        <w:rPr>
          <w:rFonts w:ascii="Arial" w:hAnsi="Arial" w:cs="Arial"/>
          <w:color w:val="000000" w:themeColor="text1"/>
        </w:rPr>
        <w:t xml:space="preserve">diante dos fenômenos ocorridos dentro dos </w:t>
      </w:r>
      <w:r w:rsidRPr="00372B34">
        <w:rPr>
          <w:rFonts w:ascii="Arial" w:hAnsi="Arial" w:cs="Arial"/>
          <w:color w:val="000000" w:themeColor="text1"/>
        </w:rPr>
        <w:t>sistemas</w:t>
      </w:r>
      <w:r w:rsidR="006D6417" w:rsidRPr="00372B34">
        <w:rPr>
          <w:rFonts w:ascii="Arial" w:hAnsi="Arial" w:cs="Arial"/>
          <w:color w:val="000000" w:themeColor="text1"/>
        </w:rPr>
        <w:t xml:space="preserve"> familiares</w:t>
      </w:r>
      <w:r w:rsidRPr="00372B34">
        <w:rPr>
          <w:rFonts w:ascii="Arial" w:hAnsi="Arial" w:cs="Arial"/>
          <w:color w:val="000000" w:themeColor="text1"/>
        </w:rPr>
        <w:t>, tendo</w:t>
      </w:r>
      <w:r w:rsidR="00E46124" w:rsidRPr="00372B34">
        <w:rPr>
          <w:rFonts w:ascii="Arial" w:hAnsi="Arial" w:cs="Arial"/>
          <w:color w:val="000000" w:themeColor="text1"/>
        </w:rPr>
        <w:t xml:space="preserve"> por embasamento princípios da P</w:t>
      </w:r>
      <w:r w:rsidRPr="00372B34">
        <w:rPr>
          <w:rFonts w:ascii="Arial" w:hAnsi="Arial" w:cs="Arial"/>
          <w:color w:val="000000" w:themeColor="text1"/>
        </w:rPr>
        <w:t xml:space="preserve">sicanálise, Esculturas Familiares, PNL (Programação Neurolinguística) Psicodrama, </w:t>
      </w:r>
      <w:r w:rsidR="00C07EBD" w:rsidRPr="00372B34">
        <w:rPr>
          <w:rFonts w:ascii="Arial" w:hAnsi="Arial" w:cs="Arial"/>
          <w:color w:val="000000" w:themeColor="text1"/>
        </w:rPr>
        <w:t>H</w:t>
      </w:r>
      <w:r w:rsidRPr="00372B34">
        <w:rPr>
          <w:rFonts w:ascii="Arial" w:hAnsi="Arial" w:cs="Arial"/>
          <w:color w:val="000000" w:themeColor="text1"/>
        </w:rPr>
        <w:t xml:space="preserve">ipnose, </w:t>
      </w:r>
      <w:r w:rsidR="00C07EBD" w:rsidRPr="00372B34">
        <w:rPr>
          <w:rFonts w:ascii="Arial" w:hAnsi="Arial" w:cs="Arial"/>
          <w:color w:val="000000" w:themeColor="text1"/>
        </w:rPr>
        <w:t>A</w:t>
      </w:r>
      <w:r w:rsidRPr="00372B34">
        <w:rPr>
          <w:rFonts w:ascii="Arial" w:hAnsi="Arial" w:cs="Arial"/>
          <w:color w:val="000000" w:themeColor="text1"/>
        </w:rPr>
        <w:t xml:space="preserve">nálise </w:t>
      </w:r>
      <w:r w:rsidR="00C07EBD" w:rsidRPr="00372B34">
        <w:rPr>
          <w:rFonts w:ascii="Arial" w:hAnsi="Arial" w:cs="Arial"/>
          <w:color w:val="000000" w:themeColor="text1"/>
        </w:rPr>
        <w:t>T</w:t>
      </w:r>
      <w:r w:rsidRPr="00372B34">
        <w:rPr>
          <w:rFonts w:ascii="Arial" w:hAnsi="Arial" w:cs="Arial"/>
          <w:color w:val="000000" w:themeColor="text1"/>
        </w:rPr>
        <w:t xml:space="preserve">ransacional, </w:t>
      </w:r>
      <w:r w:rsidR="006D6417" w:rsidRPr="00372B34">
        <w:rPr>
          <w:rFonts w:ascii="Arial" w:hAnsi="Arial" w:cs="Arial"/>
          <w:color w:val="000000" w:themeColor="text1"/>
        </w:rPr>
        <w:t xml:space="preserve">além da base científica como </w:t>
      </w:r>
      <w:r w:rsidR="00C07EBD" w:rsidRPr="00372B34">
        <w:rPr>
          <w:rFonts w:ascii="Arial" w:hAnsi="Arial" w:cs="Arial"/>
          <w:color w:val="000000" w:themeColor="text1"/>
        </w:rPr>
        <w:t>T</w:t>
      </w:r>
      <w:r w:rsidR="00FC28E9" w:rsidRPr="00372B34">
        <w:rPr>
          <w:rFonts w:ascii="Arial" w:hAnsi="Arial" w:cs="Arial"/>
          <w:color w:val="000000" w:themeColor="text1"/>
        </w:rPr>
        <w:t xml:space="preserve">eoria dos </w:t>
      </w:r>
      <w:r w:rsidR="00C07EBD" w:rsidRPr="00372B34">
        <w:rPr>
          <w:rFonts w:ascii="Arial" w:hAnsi="Arial" w:cs="Arial"/>
          <w:color w:val="000000" w:themeColor="text1"/>
        </w:rPr>
        <w:t>C</w:t>
      </w:r>
      <w:r w:rsidR="006D6417" w:rsidRPr="00372B34">
        <w:rPr>
          <w:rFonts w:ascii="Arial" w:hAnsi="Arial" w:cs="Arial"/>
          <w:color w:val="000000" w:themeColor="text1"/>
        </w:rPr>
        <w:t xml:space="preserve">ampos </w:t>
      </w:r>
      <w:r w:rsidR="00883802" w:rsidRPr="00372B34">
        <w:rPr>
          <w:rFonts w:ascii="Arial" w:hAnsi="Arial" w:cs="Arial"/>
          <w:color w:val="000000" w:themeColor="text1"/>
        </w:rPr>
        <w:t>M</w:t>
      </w:r>
      <w:r w:rsidR="006D6417" w:rsidRPr="00372B34">
        <w:rPr>
          <w:rFonts w:ascii="Arial" w:hAnsi="Arial" w:cs="Arial"/>
          <w:color w:val="000000" w:themeColor="text1"/>
        </w:rPr>
        <w:t>orfogenético</w:t>
      </w:r>
      <w:r w:rsidR="00FC28E9" w:rsidRPr="00372B34">
        <w:rPr>
          <w:rFonts w:ascii="Arial" w:hAnsi="Arial" w:cs="Arial"/>
          <w:color w:val="000000" w:themeColor="text1"/>
        </w:rPr>
        <w:t>s</w:t>
      </w:r>
      <w:r w:rsidR="006D6417" w:rsidRPr="00372B34">
        <w:rPr>
          <w:rFonts w:ascii="Arial" w:hAnsi="Arial" w:cs="Arial"/>
          <w:color w:val="000000" w:themeColor="text1"/>
        </w:rPr>
        <w:t>/</w:t>
      </w:r>
      <w:r w:rsidR="00883802" w:rsidRPr="00372B34">
        <w:rPr>
          <w:rFonts w:ascii="Arial" w:hAnsi="Arial" w:cs="Arial"/>
          <w:color w:val="000000" w:themeColor="text1"/>
        </w:rPr>
        <w:t>M</w:t>
      </w:r>
      <w:r w:rsidR="00C50E89" w:rsidRPr="00372B34">
        <w:rPr>
          <w:rFonts w:ascii="Arial" w:hAnsi="Arial" w:cs="Arial"/>
          <w:color w:val="000000" w:themeColor="text1"/>
        </w:rPr>
        <w:t>órficos</w:t>
      </w:r>
      <w:r w:rsidR="006D6417" w:rsidRPr="00372B34">
        <w:rPr>
          <w:rFonts w:ascii="Arial" w:hAnsi="Arial" w:cs="Arial"/>
          <w:color w:val="000000" w:themeColor="text1"/>
        </w:rPr>
        <w:t xml:space="preserve">, </w:t>
      </w:r>
      <w:r w:rsidR="00883802" w:rsidRPr="00372B34">
        <w:rPr>
          <w:rFonts w:ascii="Arial" w:hAnsi="Arial" w:cs="Arial"/>
          <w:color w:val="000000" w:themeColor="text1"/>
        </w:rPr>
        <w:t>E</w:t>
      </w:r>
      <w:r w:rsidR="006D6417" w:rsidRPr="00372B34">
        <w:rPr>
          <w:rFonts w:ascii="Arial" w:hAnsi="Arial" w:cs="Arial"/>
          <w:color w:val="000000" w:themeColor="text1"/>
        </w:rPr>
        <w:t>pigenética, física quântica entre outros.</w:t>
      </w:r>
    </w:p>
    <w:p w:rsidR="006D6417" w:rsidRPr="00372B34" w:rsidRDefault="006D6417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Devido a magnitude que a visão sistêmica </w:t>
      </w:r>
      <w:r w:rsidR="006F1055" w:rsidRPr="00372B34">
        <w:rPr>
          <w:rFonts w:ascii="Arial" w:hAnsi="Arial" w:cs="Arial"/>
          <w:color w:val="000000" w:themeColor="text1"/>
        </w:rPr>
        <w:t>proporciona</w:t>
      </w:r>
      <w:r w:rsidRPr="00372B34">
        <w:rPr>
          <w:rFonts w:ascii="Arial" w:hAnsi="Arial" w:cs="Arial"/>
          <w:color w:val="000000" w:themeColor="text1"/>
        </w:rPr>
        <w:t xml:space="preserve">, esta </w:t>
      </w:r>
      <w:r w:rsidR="00E46124" w:rsidRPr="00372B34">
        <w:rPr>
          <w:rFonts w:ascii="Arial" w:hAnsi="Arial" w:cs="Arial"/>
          <w:color w:val="000000" w:themeColor="text1"/>
        </w:rPr>
        <w:t xml:space="preserve">se tornou </w:t>
      </w:r>
      <w:r w:rsidRPr="00372B34">
        <w:rPr>
          <w:rFonts w:ascii="Arial" w:hAnsi="Arial" w:cs="Arial"/>
          <w:color w:val="000000" w:themeColor="text1"/>
        </w:rPr>
        <w:t xml:space="preserve">uma </w:t>
      </w:r>
      <w:r w:rsidR="00A9354F" w:rsidRPr="00372B34">
        <w:rPr>
          <w:rFonts w:ascii="Arial" w:hAnsi="Arial" w:cs="Arial"/>
          <w:color w:val="000000" w:themeColor="text1"/>
        </w:rPr>
        <w:t xml:space="preserve">ciência </w:t>
      </w:r>
      <w:r w:rsidR="00FC28E9" w:rsidRPr="00372B34">
        <w:rPr>
          <w:rFonts w:ascii="Arial" w:hAnsi="Arial" w:cs="Arial"/>
          <w:color w:val="000000" w:themeColor="text1"/>
        </w:rPr>
        <w:t xml:space="preserve">e se ramificou em diversas áreas </w:t>
      </w:r>
      <w:r w:rsidR="001C7F6D" w:rsidRPr="00372B34">
        <w:rPr>
          <w:rFonts w:ascii="Arial" w:hAnsi="Arial" w:cs="Arial"/>
          <w:color w:val="000000" w:themeColor="text1"/>
        </w:rPr>
        <w:t xml:space="preserve">chamadas </w:t>
      </w:r>
      <w:r w:rsidR="00251F1A" w:rsidRPr="00372B34">
        <w:rPr>
          <w:rFonts w:ascii="Arial" w:hAnsi="Arial" w:cs="Arial"/>
          <w:color w:val="000000" w:themeColor="text1"/>
        </w:rPr>
        <w:t xml:space="preserve">de </w:t>
      </w:r>
      <w:r w:rsidR="006F1055" w:rsidRPr="00372B34">
        <w:rPr>
          <w:rFonts w:ascii="Arial" w:hAnsi="Arial" w:cs="Arial"/>
          <w:color w:val="000000" w:themeColor="text1"/>
        </w:rPr>
        <w:t>P</w:t>
      </w:r>
      <w:r w:rsidR="00FC28E9" w:rsidRPr="00372B34">
        <w:rPr>
          <w:rFonts w:ascii="Arial" w:hAnsi="Arial" w:cs="Arial"/>
          <w:color w:val="000000" w:themeColor="text1"/>
        </w:rPr>
        <w:t xml:space="preserve">edagogia </w:t>
      </w:r>
      <w:r w:rsidR="006F1055" w:rsidRPr="00372B34">
        <w:rPr>
          <w:rFonts w:ascii="Arial" w:hAnsi="Arial" w:cs="Arial"/>
          <w:color w:val="000000" w:themeColor="text1"/>
        </w:rPr>
        <w:t>S</w:t>
      </w:r>
      <w:r w:rsidR="00FC28E9" w:rsidRPr="00372B34">
        <w:rPr>
          <w:rFonts w:ascii="Arial" w:hAnsi="Arial" w:cs="Arial"/>
          <w:color w:val="000000" w:themeColor="text1"/>
        </w:rPr>
        <w:t xml:space="preserve">istêmica, </w:t>
      </w:r>
      <w:r w:rsidR="006F1055" w:rsidRPr="00372B34">
        <w:rPr>
          <w:rFonts w:ascii="Arial" w:hAnsi="Arial" w:cs="Arial"/>
          <w:color w:val="000000" w:themeColor="text1"/>
        </w:rPr>
        <w:t>M</w:t>
      </w:r>
      <w:r w:rsidR="00FC28E9" w:rsidRPr="00372B34">
        <w:rPr>
          <w:rFonts w:ascii="Arial" w:hAnsi="Arial" w:cs="Arial"/>
          <w:color w:val="000000" w:themeColor="text1"/>
        </w:rPr>
        <w:t>edicina/</w:t>
      </w:r>
      <w:r w:rsidR="006F1055" w:rsidRPr="00372B34">
        <w:rPr>
          <w:rFonts w:ascii="Arial" w:hAnsi="Arial" w:cs="Arial"/>
          <w:color w:val="000000" w:themeColor="text1"/>
        </w:rPr>
        <w:t>S</w:t>
      </w:r>
      <w:r w:rsidR="00FC28E9" w:rsidRPr="00372B34">
        <w:rPr>
          <w:rFonts w:ascii="Arial" w:hAnsi="Arial" w:cs="Arial"/>
          <w:color w:val="000000" w:themeColor="text1"/>
        </w:rPr>
        <w:t xml:space="preserve">aúde </w:t>
      </w:r>
      <w:r w:rsidR="006F1055" w:rsidRPr="00372B34">
        <w:rPr>
          <w:rFonts w:ascii="Arial" w:hAnsi="Arial" w:cs="Arial"/>
          <w:color w:val="000000" w:themeColor="text1"/>
        </w:rPr>
        <w:t>S</w:t>
      </w:r>
      <w:r w:rsidR="00FC28E9" w:rsidRPr="00372B34">
        <w:rPr>
          <w:rFonts w:ascii="Arial" w:hAnsi="Arial" w:cs="Arial"/>
          <w:color w:val="000000" w:themeColor="text1"/>
        </w:rPr>
        <w:t xml:space="preserve">istêmica, </w:t>
      </w:r>
      <w:r w:rsidR="006F1055" w:rsidRPr="00372B34">
        <w:rPr>
          <w:rFonts w:ascii="Arial" w:hAnsi="Arial" w:cs="Arial"/>
          <w:color w:val="000000" w:themeColor="text1"/>
        </w:rPr>
        <w:t>C</w:t>
      </w:r>
      <w:r w:rsidR="00FC28E9" w:rsidRPr="00372B34">
        <w:rPr>
          <w:rFonts w:ascii="Arial" w:hAnsi="Arial" w:cs="Arial"/>
          <w:color w:val="000000" w:themeColor="text1"/>
        </w:rPr>
        <w:t xml:space="preserve">onstelação </w:t>
      </w:r>
      <w:r w:rsidR="006F1055" w:rsidRPr="00372B34">
        <w:rPr>
          <w:rFonts w:ascii="Arial" w:hAnsi="Arial" w:cs="Arial"/>
          <w:color w:val="000000" w:themeColor="text1"/>
        </w:rPr>
        <w:t>E</w:t>
      </w:r>
      <w:r w:rsidR="00FC28E9" w:rsidRPr="00372B34">
        <w:rPr>
          <w:rFonts w:ascii="Arial" w:hAnsi="Arial" w:cs="Arial"/>
          <w:color w:val="000000" w:themeColor="text1"/>
        </w:rPr>
        <w:t>mpresarial/</w:t>
      </w:r>
      <w:r w:rsidR="006F1055" w:rsidRPr="00372B34">
        <w:rPr>
          <w:rFonts w:ascii="Arial" w:hAnsi="Arial" w:cs="Arial"/>
          <w:color w:val="000000" w:themeColor="text1"/>
        </w:rPr>
        <w:t>O</w:t>
      </w:r>
      <w:r w:rsidR="00FC28E9" w:rsidRPr="00372B34">
        <w:rPr>
          <w:rFonts w:ascii="Arial" w:hAnsi="Arial" w:cs="Arial"/>
          <w:color w:val="000000" w:themeColor="text1"/>
        </w:rPr>
        <w:t>rganizacional</w:t>
      </w:r>
      <w:r w:rsidR="006F1055" w:rsidRPr="00372B34">
        <w:rPr>
          <w:rFonts w:ascii="Arial" w:hAnsi="Arial" w:cs="Arial"/>
          <w:color w:val="000000" w:themeColor="text1"/>
        </w:rPr>
        <w:t xml:space="preserve"> e D</w:t>
      </w:r>
      <w:r w:rsidR="00FC28E9" w:rsidRPr="00372B34">
        <w:rPr>
          <w:rFonts w:ascii="Arial" w:hAnsi="Arial" w:cs="Arial"/>
          <w:color w:val="000000" w:themeColor="text1"/>
        </w:rPr>
        <w:t xml:space="preserve">ireito </w:t>
      </w:r>
      <w:r w:rsidR="006F1055" w:rsidRPr="00372B34">
        <w:rPr>
          <w:rFonts w:ascii="Arial" w:hAnsi="Arial" w:cs="Arial"/>
          <w:color w:val="000000" w:themeColor="text1"/>
        </w:rPr>
        <w:t>S</w:t>
      </w:r>
      <w:r w:rsidR="00FC28E9" w:rsidRPr="00372B34">
        <w:rPr>
          <w:rFonts w:ascii="Arial" w:hAnsi="Arial" w:cs="Arial"/>
          <w:color w:val="000000" w:themeColor="text1"/>
        </w:rPr>
        <w:t>istêmico.</w:t>
      </w:r>
    </w:p>
    <w:p w:rsidR="0031797F" w:rsidRPr="00372B34" w:rsidRDefault="00FC28E9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>No Brasil, o</w:t>
      </w:r>
      <w:r w:rsidR="00035061" w:rsidRPr="00372B34">
        <w:rPr>
          <w:rFonts w:ascii="Arial" w:hAnsi="Arial" w:cs="Arial"/>
          <w:color w:val="000000" w:themeColor="text1"/>
        </w:rPr>
        <w:t xml:space="preserve"> Direito Sistêmico</w:t>
      </w:r>
      <w:r w:rsidR="0077260C" w:rsidRPr="00372B34">
        <w:rPr>
          <w:rFonts w:ascii="Arial" w:hAnsi="Arial" w:cs="Arial"/>
          <w:color w:val="000000" w:themeColor="text1"/>
        </w:rPr>
        <w:t xml:space="preserve"> foi </w:t>
      </w:r>
      <w:r w:rsidR="00035061" w:rsidRPr="00372B34">
        <w:rPr>
          <w:rFonts w:ascii="Arial" w:hAnsi="Arial" w:cs="Arial"/>
          <w:color w:val="000000" w:themeColor="text1"/>
        </w:rPr>
        <w:t xml:space="preserve">iniciado pelo Juiz de Direito Sami Storch, atuante junto ao Tribunal </w:t>
      </w:r>
      <w:r w:rsidR="00ED47FE" w:rsidRPr="00372B34">
        <w:rPr>
          <w:rFonts w:ascii="Arial" w:hAnsi="Arial" w:cs="Arial"/>
          <w:color w:val="000000" w:themeColor="text1"/>
        </w:rPr>
        <w:t>de Justiça do Estado da Bahia e, utilizando-se do método das constelações familiares junto à Vara de Família, o mesmo atingiu100% (cem por cento) de acordos em audiências de conciliação</w:t>
      </w:r>
      <w:r w:rsidR="0031797F" w:rsidRPr="00372B34">
        <w:rPr>
          <w:rFonts w:ascii="Arial" w:hAnsi="Arial" w:cs="Arial"/>
          <w:color w:val="000000" w:themeColor="text1"/>
        </w:rPr>
        <w:t>.</w:t>
      </w:r>
    </w:p>
    <w:p w:rsidR="00251F1A" w:rsidRPr="00372B34" w:rsidRDefault="00251F1A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>Neste sentido, noticiou o portal do CNJ</w:t>
      </w:r>
      <w:r w:rsidR="0008107F" w:rsidRPr="00372B34">
        <w:rPr>
          <w:rFonts w:ascii="Arial" w:hAnsi="Arial" w:cs="Arial"/>
          <w:color w:val="000000" w:themeColor="text1"/>
        </w:rPr>
        <w:t xml:space="preserve"> - </w:t>
      </w:r>
      <w:r w:rsidR="007378E5" w:rsidRPr="00372B34">
        <w:rPr>
          <w:rFonts w:ascii="Arial" w:hAnsi="Arial" w:cs="Arial"/>
          <w:color w:val="000000" w:themeColor="text1"/>
        </w:rPr>
        <w:t>Conselho Nacional de Justiça</w:t>
      </w:r>
      <w:r w:rsidRPr="00372B34">
        <w:rPr>
          <w:rFonts w:ascii="Arial" w:hAnsi="Arial" w:cs="Arial"/>
          <w:color w:val="000000" w:themeColor="text1"/>
        </w:rPr>
        <w:t xml:space="preserve">: </w:t>
      </w:r>
    </w:p>
    <w:p w:rsidR="0031797F" w:rsidRPr="00372B34" w:rsidRDefault="006F1A0C" w:rsidP="00BB52F2">
      <w:pPr>
        <w:pStyle w:val="NormalWeb"/>
        <w:spacing w:before="0" w:beforeAutospacing="0" w:line="360" w:lineRule="auto"/>
        <w:ind w:left="22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2B34">
        <w:rPr>
          <w:rFonts w:ascii="Arial" w:hAnsi="Arial" w:cs="Arial"/>
          <w:color w:val="000000" w:themeColor="text1"/>
          <w:sz w:val="22"/>
          <w:szCs w:val="22"/>
        </w:rPr>
        <w:t xml:space="preserve">“Com ajuda da chamada Constelação Familiar, dinâmica criada pelo teólogo, filósofo e psicólogo alemão Bert Hellinger, o magistrado Sami Storch conseguiu índice de acordo de 100% em processos judiciais onde as partes participaram do método terapêutico. </w:t>
      </w:r>
      <w:r w:rsidR="0031797F" w:rsidRPr="00372B34">
        <w:rPr>
          <w:rFonts w:ascii="Arial" w:hAnsi="Arial" w:cs="Arial"/>
          <w:color w:val="000000" w:themeColor="text1"/>
          <w:sz w:val="22"/>
          <w:szCs w:val="22"/>
        </w:rPr>
        <w:t>(...)</w:t>
      </w:r>
      <w:r w:rsidRPr="00372B34">
        <w:rPr>
          <w:rFonts w:ascii="Arial" w:hAnsi="Arial" w:cs="Arial"/>
          <w:color w:val="000000" w:themeColor="text1"/>
          <w:sz w:val="22"/>
          <w:szCs w:val="22"/>
        </w:rPr>
        <w:t xml:space="preserve"> Das 90 audiências dos processos nos quais pelo menos uma das partes participou da vivência de constelações, o índice de conciliações foi de 91%; nos demais, foi de 73%. Nos processos em que ambas as partes participaram da vivência de constelações, o índice de acordos foi de 100%. Para Sami Storch, a Constelação Familiar é um instrumento que pode melhorar ainda mais os resultados das sessões de conciliação, abrindo espaço para uma Justiça mais humana e eficiente na pacificação dos conflitos.</w:t>
      </w:r>
      <w:r w:rsidR="003A25E0" w:rsidRPr="00372B34">
        <w:rPr>
          <w:rFonts w:ascii="Arial" w:hAnsi="Arial" w:cs="Arial"/>
          <w:color w:val="000000" w:themeColor="text1"/>
          <w:sz w:val="22"/>
          <w:szCs w:val="22"/>
        </w:rPr>
        <w:t>”</w:t>
      </w:r>
      <w:r w:rsidR="00BB52F2" w:rsidRPr="00372B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52F2" w:rsidRPr="00372B34">
        <w:rPr>
          <w:rStyle w:val="Refdenotaderodap"/>
          <w:rFonts w:ascii="Arial" w:hAnsi="Arial" w:cs="Arial"/>
          <w:color w:val="000000" w:themeColor="text1"/>
          <w:sz w:val="22"/>
          <w:szCs w:val="22"/>
        </w:rPr>
        <w:footnoteReference w:id="1"/>
      </w:r>
    </w:p>
    <w:p w:rsidR="00FE679C" w:rsidRPr="00372B34" w:rsidRDefault="00FE679C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Aproximadamente 11 (onze) estados vem realizando a prática de constelações familiares na busca da melhor solução para conflitos judiciais, </w:t>
      </w:r>
      <w:r w:rsidR="004C2A2F" w:rsidRPr="00372B34">
        <w:rPr>
          <w:rFonts w:ascii="Arial" w:hAnsi="Arial" w:cs="Arial"/>
          <w:color w:val="000000" w:themeColor="text1"/>
        </w:rPr>
        <w:t xml:space="preserve">caracterizando um movimento quem vem sendo chamado de “Humanização do Judiciário” </w:t>
      </w:r>
      <w:r w:rsidR="00281333" w:rsidRPr="00372B34">
        <w:rPr>
          <w:rFonts w:ascii="Arial" w:hAnsi="Arial" w:cs="Arial"/>
          <w:color w:val="000000" w:themeColor="text1"/>
        </w:rPr>
        <w:t xml:space="preserve">onde o olhar de todos os atuantes processuais </w:t>
      </w:r>
      <w:r w:rsidR="002B72B9" w:rsidRPr="00372B34">
        <w:rPr>
          <w:rFonts w:ascii="Arial" w:hAnsi="Arial" w:cs="Arial"/>
          <w:color w:val="000000" w:themeColor="text1"/>
        </w:rPr>
        <w:t xml:space="preserve">(Magistrados, Servidores, Advogados e Promotores) vai </w:t>
      </w:r>
      <w:r w:rsidR="00281333" w:rsidRPr="00372B34">
        <w:rPr>
          <w:rFonts w:ascii="Arial" w:hAnsi="Arial" w:cs="Arial"/>
          <w:color w:val="000000" w:themeColor="text1"/>
        </w:rPr>
        <w:t xml:space="preserve">além das páginas timbradas e informações catalogadas e encontram o jurisdicionado em sua </w:t>
      </w:r>
      <w:r w:rsidR="00647607" w:rsidRPr="00372B34">
        <w:rPr>
          <w:rFonts w:ascii="Arial" w:hAnsi="Arial" w:cs="Arial"/>
          <w:color w:val="000000" w:themeColor="text1"/>
        </w:rPr>
        <w:t xml:space="preserve">forma </w:t>
      </w:r>
      <w:r w:rsidR="002B72B9" w:rsidRPr="00372B34">
        <w:rPr>
          <w:rFonts w:ascii="Arial" w:hAnsi="Arial" w:cs="Arial"/>
          <w:color w:val="000000" w:themeColor="text1"/>
        </w:rPr>
        <w:t xml:space="preserve">humana e </w:t>
      </w:r>
      <w:r w:rsidR="00647607" w:rsidRPr="00372B34">
        <w:rPr>
          <w:rFonts w:ascii="Arial" w:hAnsi="Arial" w:cs="Arial"/>
          <w:color w:val="000000" w:themeColor="text1"/>
        </w:rPr>
        <w:t>mais singela.</w:t>
      </w:r>
    </w:p>
    <w:p w:rsidR="00E9098B" w:rsidRPr="00372B34" w:rsidRDefault="00C50E89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>Bem recepcionada pela legislação vigente, a</w:t>
      </w:r>
      <w:r w:rsidR="0031797F" w:rsidRPr="00372B34">
        <w:rPr>
          <w:rFonts w:ascii="Arial" w:hAnsi="Arial" w:cs="Arial"/>
          <w:color w:val="000000" w:themeColor="text1"/>
        </w:rPr>
        <w:t>s</w:t>
      </w:r>
      <w:r w:rsidRPr="00372B34">
        <w:rPr>
          <w:rFonts w:ascii="Arial" w:hAnsi="Arial" w:cs="Arial"/>
          <w:color w:val="000000" w:themeColor="text1"/>
        </w:rPr>
        <w:t xml:space="preserve"> Constelações Sistêmica</w:t>
      </w:r>
      <w:r w:rsidR="0031797F" w:rsidRPr="00372B34">
        <w:rPr>
          <w:rFonts w:ascii="Arial" w:hAnsi="Arial" w:cs="Arial"/>
          <w:color w:val="000000" w:themeColor="text1"/>
        </w:rPr>
        <w:t>s</w:t>
      </w:r>
      <w:r w:rsidR="00ED7F01" w:rsidRPr="00372B34">
        <w:rPr>
          <w:rFonts w:ascii="Arial" w:hAnsi="Arial" w:cs="Arial"/>
          <w:color w:val="000000" w:themeColor="text1"/>
        </w:rPr>
        <w:t xml:space="preserve"> </w:t>
      </w:r>
      <w:r w:rsidR="0031797F" w:rsidRPr="00372B34">
        <w:rPr>
          <w:rFonts w:ascii="Arial" w:hAnsi="Arial" w:cs="Arial"/>
          <w:color w:val="000000" w:themeColor="text1"/>
        </w:rPr>
        <w:t xml:space="preserve">estão </w:t>
      </w:r>
      <w:r w:rsidR="00ED7F01" w:rsidRPr="00372B34">
        <w:rPr>
          <w:rFonts w:ascii="Arial" w:hAnsi="Arial" w:cs="Arial"/>
          <w:color w:val="000000" w:themeColor="text1"/>
        </w:rPr>
        <w:t>em conformidade com o Resolução 125/2010 do CNJ</w:t>
      </w:r>
      <w:r w:rsidR="00E758F9" w:rsidRPr="00372B34">
        <w:rPr>
          <w:rFonts w:ascii="Arial" w:hAnsi="Arial" w:cs="Arial"/>
          <w:color w:val="000000" w:themeColor="text1"/>
        </w:rPr>
        <w:t xml:space="preserve"> que estimula o t</w:t>
      </w:r>
      <w:r w:rsidR="0065365C" w:rsidRPr="00372B34">
        <w:rPr>
          <w:rFonts w:ascii="Arial" w:hAnsi="Arial" w:cs="Arial"/>
          <w:color w:val="000000" w:themeColor="text1"/>
        </w:rPr>
        <w:t>ratamento adequado de conflitos, com a utilização e métodos alternativos.</w:t>
      </w:r>
      <w:r w:rsidR="0008107F" w:rsidRPr="00372B34">
        <w:rPr>
          <w:rFonts w:ascii="Arial" w:hAnsi="Arial" w:cs="Arial"/>
          <w:color w:val="000000" w:themeColor="text1"/>
        </w:rPr>
        <w:t xml:space="preserve"> No mesmo sentido, o artigo 201, § 5o do CPP, regulamenta a possibilidade do Magistrado encaminhar a vítima para atendimento multidisciplinar</w:t>
      </w:r>
      <w:r w:rsidR="00E9098B" w:rsidRPr="00372B34">
        <w:rPr>
          <w:rFonts w:ascii="Arial" w:hAnsi="Arial" w:cs="Arial"/>
          <w:color w:val="000000" w:themeColor="text1"/>
        </w:rPr>
        <w:t>.</w:t>
      </w:r>
    </w:p>
    <w:p w:rsidR="00236C00" w:rsidRPr="00372B34" w:rsidRDefault="00236C00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Trata-se, portanto, de uma questão de </w:t>
      </w:r>
      <w:r w:rsidR="00376533" w:rsidRPr="00372B34">
        <w:rPr>
          <w:rFonts w:ascii="Arial" w:hAnsi="Arial" w:cs="Arial"/>
          <w:color w:val="000000" w:themeColor="text1"/>
        </w:rPr>
        <w:t>política</w:t>
      </w:r>
      <w:r w:rsidRPr="00372B34">
        <w:rPr>
          <w:rFonts w:ascii="Arial" w:hAnsi="Arial" w:cs="Arial"/>
          <w:color w:val="000000" w:themeColor="text1"/>
        </w:rPr>
        <w:t xml:space="preserve"> pública</w:t>
      </w:r>
      <w:r w:rsidR="00376533" w:rsidRPr="00372B34">
        <w:rPr>
          <w:rFonts w:ascii="Arial" w:hAnsi="Arial" w:cs="Arial"/>
          <w:color w:val="000000" w:themeColor="text1"/>
        </w:rPr>
        <w:t xml:space="preserve">, ante ao número excessivo de demandas judiciais </w:t>
      </w:r>
      <w:r w:rsidR="00DD7F9A" w:rsidRPr="00372B34">
        <w:rPr>
          <w:rFonts w:ascii="Arial" w:hAnsi="Arial" w:cs="Arial"/>
          <w:color w:val="000000" w:themeColor="text1"/>
        </w:rPr>
        <w:t>e o resultado muitas vezes insatisfatório, especialmente em procedimentos que envolvem questões familiares e violência.</w:t>
      </w:r>
    </w:p>
    <w:p w:rsidR="00236C00" w:rsidRPr="00372B34" w:rsidRDefault="00F90C1B" w:rsidP="00F90C1B">
      <w:pPr>
        <w:pStyle w:val="NormalWeb"/>
        <w:spacing w:after="0" w:line="360" w:lineRule="auto"/>
        <w:ind w:left="226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“</w:t>
      </w:r>
      <w:r w:rsidR="00236C00" w:rsidRPr="00372B3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A intenção da utilização da técnica criada pelo psicólogo alemão Bert Hellinger no Judiciário é buscar esclarecer para as partes o que há por trás do conflito que gerou o processo judicial. Os conflitos levados para uma sessão de constelação, em geral, versam sobre questões de origem familiar, como violência doméstica, endividamento, guarda de filhos, divórcios litigiosos, inventário, adoção e abandono</w:t>
      </w:r>
      <w:r w:rsidRPr="00372B3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.”</w:t>
      </w:r>
      <w:r w:rsidRPr="00372B34">
        <w:rPr>
          <w:rStyle w:val="Refdenotaderodap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footnoteReference w:id="2"/>
      </w:r>
    </w:p>
    <w:p w:rsidR="0008107F" w:rsidRPr="00372B34" w:rsidRDefault="00E9098B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Como as demais ramificações, o Direito Sistêmico atua seguindo os princípios da </w:t>
      </w:r>
      <w:r w:rsidR="002E629A" w:rsidRPr="00372B34">
        <w:rPr>
          <w:rFonts w:ascii="Arial" w:hAnsi="Arial" w:cs="Arial"/>
          <w:color w:val="000000" w:themeColor="text1"/>
        </w:rPr>
        <w:t xml:space="preserve">Constelação </w:t>
      </w:r>
      <w:r w:rsidR="009A09C4" w:rsidRPr="00372B34">
        <w:rPr>
          <w:rFonts w:ascii="Arial" w:hAnsi="Arial" w:cs="Arial"/>
          <w:color w:val="000000" w:themeColor="text1"/>
        </w:rPr>
        <w:t>Familiar</w:t>
      </w:r>
      <w:r w:rsidR="002E629A" w:rsidRPr="00372B34">
        <w:rPr>
          <w:rFonts w:ascii="Arial" w:hAnsi="Arial" w:cs="Arial"/>
          <w:color w:val="000000" w:themeColor="text1"/>
        </w:rPr>
        <w:t>, visando, acima de tudo</w:t>
      </w:r>
      <w:r w:rsidR="009A09C4" w:rsidRPr="00372B34">
        <w:rPr>
          <w:rFonts w:ascii="Arial" w:hAnsi="Arial" w:cs="Arial"/>
          <w:color w:val="000000" w:themeColor="text1"/>
        </w:rPr>
        <w:t>,</w:t>
      </w:r>
      <w:r w:rsidR="002E629A" w:rsidRPr="00372B34">
        <w:rPr>
          <w:rFonts w:ascii="Arial" w:hAnsi="Arial" w:cs="Arial"/>
          <w:color w:val="000000" w:themeColor="text1"/>
        </w:rPr>
        <w:t xml:space="preserve"> a conscientização </w:t>
      </w:r>
      <w:r w:rsidR="009A09C4" w:rsidRPr="00372B34">
        <w:rPr>
          <w:rFonts w:ascii="Arial" w:hAnsi="Arial" w:cs="Arial"/>
          <w:color w:val="000000" w:themeColor="text1"/>
        </w:rPr>
        <w:t xml:space="preserve">sobre eventuais causas geradoras dos conflitos existentes nos sistemas familiares e ainda, a reconciliação quando violadas </w:t>
      </w:r>
      <w:r w:rsidR="009252B5" w:rsidRPr="00372B34">
        <w:rPr>
          <w:rFonts w:ascii="Arial" w:hAnsi="Arial" w:cs="Arial"/>
          <w:color w:val="000000" w:themeColor="text1"/>
        </w:rPr>
        <w:t>referidas leis</w:t>
      </w:r>
      <w:r w:rsidR="009A09C4" w:rsidRPr="00372B34">
        <w:rPr>
          <w:rFonts w:ascii="Arial" w:hAnsi="Arial" w:cs="Arial"/>
          <w:color w:val="000000" w:themeColor="text1"/>
        </w:rPr>
        <w:t>.</w:t>
      </w:r>
    </w:p>
    <w:p w:rsidR="009A09C4" w:rsidRPr="00372B34" w:rsidRDefault="009A09C4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Denominadas por Bert Hellinger como “Ordens do Amor”, as leis </w:t>
      </w:r>
      <w:r w:rsidR="009252B5" w:rsidRPr="00372B34">
        <w:rPr>
          <w:rFonts w:ascii="Arial" w:hAnsi="Arial" w:cs="Arial"/>
          <w:color w:val="000000" w:themeColor="text1"/>
        </w:rPr>
        <w:t xml:space="preserve">são </w:t>
      </w:r>
      <w:r w:rsidRPr="00372B34">
        <w:rPr>
          <w:rFonts w:ascii="Arial" w:hAnsi="Arial" w:cs="Arial"/>
          <w:color w:val="000000" w:themeColor="text1"/>
        </w:rPr>
        <w:t>operantes dentro do sistema familiar e regem as relações humanas de forma constante</w:t>
      </w:r>
      <w:r w:rsidR="00A36D19" w:rsidRPr="00372B34">
        <w:rPr>
          <w:rFonts w:ascii="Arial" w:hAnsi="Arial" w:cs="Arial"/>
          <w:color w:val="000000" w:themeColor="text1"/>
        </w:rPr>
        <w:t xml:space="preserve"> e pr</w:t>
      </w:r>
      <w:r w:rsidR="009252B5" w:rsidRPr="00372B34">
        <w:rPr>
          <w:rFonts w:ascii="Arial" w:hAnsi="Arial" w:cs="Arial"/>
          <w:color w:val="000000" w:themeColor="text1"/>
        </w:rPr>
        <w:t xml:space="preserve">ofunda. Quando violadas, </w:t>
      </w:r>
      <w:r w:rsidR="003C2578" w:rsidRPr="00372B34">
        <w:rPr>
          <w:rFonts w:ascii="Arial" w:hAnsi="Arial" w:cs="Arial"/>
          <w:color w:val="000000" w:themeColor="text1"/>
        </w:rPr>
        <w:t xml:space="preserve">ocorrem </w:t>
      </w:r>
      <w:r w:rsidR="009252B5" w:rsidRPr="00372B34">
        <w:rPr>
          <w:rFonts w:ascii="Arial" w:hAnsi="Arial" w:cs="Arial"/>
          <w:color w:val="000000" w:themeColor="text1"/>
        </w:rPr>
        <w:t xml:space="preserve">fenômenos, também chamados de sintomas, cujos quais são perceptíveis com manifestações de violência entre os familiares, doenças, vícios, </w:t>
      </w:r>
      <w:r w:rsidR="00A27B7B" w:rsidRPr="00372B34">
        <w:rPr>
          <w:rFonts w:ascii="Arial" w:hAnsi="Arial" w:cs="Arial"/>
          <w:color w:val="000000" w:themeColor="text1"/>
        </w:rPr>
        <w:t xml:space="preserve">mortes, dificuldade em </w:t>
      </w:r>
      <w:r w:rsidR="009252B5" w:rsidRPr="00372B34">
        <w:rPr>
          <w:rFonts w:ascii="Arial" w:hAnsi="Arial" w:cs="Arial"/>
          <w:color w:val="000000" w:themeColor="text1"/>
        </w:rPr>
        <w:t xml:space="preserve">relacionamentos, </w:t>
      </w:r>
      <w:r w:rsidR="003C2578" w:rsidRPr="00372B34">
        <w:rPr>
          <w:rFonts w:ascii="Arial" w:hAnsi="Arial" w:cs="Arial"/>
          <w:color w:val="000000" w:themeColor="text1"/>
        </w:rPr>
        <w:t>problemas comportamentais, en</w:t>
      </w:r>
      <w:r w:rsidR="00562C9B" w:rsidRPr="00372B34">
        <w:rPr>
          <w:rFonts w:ascii="Arial" w:hAnsi="Arial" w:cs="Arial"/>
          <w:color w:val="000000" w:themeColor="text1"/>
        </w:rPr>
        <w:t>fermidades mentais, entre outras situações que se revelam em dinâmicas ocultas</w:t>
      </w:r>
      <w:r w:rsidR="003C2578" w:rsidRPr="00372B34">
        <w:rPr>
          <w:rFonts w:ascii="Arial" w:hAnsi="Arial" w:cs="Arial"/>
          <w:color w:val="000000" w:themeColor="text1"/>
        </w:rPr>
        <w:t>.</w:t>
      </w:r>
    </w:p>
    <w:p w:rsidR="00A36D19" w:rsidRPr="00372B34" w:rsidRDefault="00A36D19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A primeira lei denominada “Pertencimento” estabelece que todos os integrantes </w:t>
      </w:r>
      <w:r w:rsidR="005D1A69" w:rsidRPr="00372B34">
        <w:rPr>
          <w:rFonts w:ascii="Arial" w:hAnsi="Arial" w:cs="Arial"/>
          <w:color w:val="000000" w:themeColor="text1"/>
        </w:rPr>
        <w:t xml:space="preserve">de </w:t>
      </w:r>
      <w:r w:rsidRPr="00372B34">
        <w:rPr>
          <w:rFonts w:ascii="Arial" w:hAnsi="Arial" w:cs="Arial"/>
          <w:color w:val="000000" w:themeColor="text1"/>
        </w:rPr>
        <w:t>um clã familiar, vivos</w:t>
      </w:r>
      <w:r w:rsidR="005D1A69" w:rsidRPr="00372B34">
        <w:rPr>
          <w:rFonts w:ascii="Arial" w:hAnsi="Arial" w:cs="Arial"/>
          <w:color w:val="000000" w:themeColor="text1"/>
        </w:rPr>
        <w:t xml:space="preserve"> e mortos</w:t>
      </w:r>
      <w:r w:rsidRPr="00372B34">
        <w:rPr>
          <w:rFonts w:ascii="Arial" w:hAnsi="Arial" w:cs="Arial"/>
          <w:color w:val="000000" w:themeColor="text1"/>
        </w:rPr>
        <w:t>, gerações pretéritas e atuais</w:t>
      </w:r>
      <w:r w:rsidR="005D1A69" w:rsidRPr="00372B34">
        <w:rPr>
          <w:rFonts w:ascii="Arial" w:hAnsi="Arial" w:cs="Arial"/>
          <w:color w:val="000000" w:themeColor="text1"/>
        </w:rPr>
        <w:t>,</w:t>
      </w:r>
      <w:r w:rsidRPr="00372B34">
        <w:rPr>
          <w:rFonts w:ascii="Arial" w:hAnsi="Arial" w:cs="Arial"/>
          <w:color w:val="000000" w:themeColor="text1"/>
        </w:rPr>
        <w:t xml:space="preserve"> fazem parte do sistema familiar</w:t>
      </w:r>
      <w:r w:rsidR="005D1A69" w:rsidRPr="00372B34">
        <w:rPr>
          <w:rFonts w:ascii="Arial" w:hAnsi="Arial" w:cs="Arial"/>
          <w:color w:val="000000" w:themeColor="text1"/>
        </w:rPr>
        <w:t>. S</w:t>
      </w:r>
      <w:r w:rsidR="00562C9B" w:rsidRPr="00372B34">
        <w:rPr>
          <w:rFonts w:ascii="Arial" w:hAnsi="Arial" w:cs="Arial"/>
          <w:color w:val="000000" w:themeColor="text1"/>
        </w:rPr>
        <w:t>ua violação ocorre quando um ou mais membros são excluídos ou não considerados como integrantes da família.</w:t>
      </w:r>
    </w:p>
    <w:p w:rsidR="00562C9B" w:rsidRPr="00372B34" w:rsidRDefault="005D1A69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A segunda lei chamada “Ordem” anuncia que aqueles que vieram primeiro possuem prioridade. Em um sentido mais simbólico, significa dizer que ninguém poderá ocupar o lugar de outro, especialmente quando se trata de um </w:t>
      </w:r>
      <w:r w:rsidR="007B73B4" w:rsidRPr="00372B34">
        <w:rPr>
          <w:rFonts w:ascii="Arial" w:hAnsi="Arial" w:cs="Arial"/>
          <w:color w:val="000000" w:themeColor="text1"/>
        </w:rPr>
        <w:t>membro de uma geração anterior.</w:t>
      </w:r>
      <w:r w:rsidRPr="00372B34">
        <w:rPr>
          <w:rFonts w:ascii="Arial" w:hAnsi="Arial" w:cs="Arial"/>
          <w:color w:val="000000" w:themeColor="text1"/>
        </w:rPr>
        <w:t xml:space="preserve"> Exemplificando, </w:t>
      </w:r>
      <w:r w:rsidR="007B73B4" w:rsidRPr="00372B34">
        <w:rPr>
          <w:rFonts w:ascii="Arial" w:hAnsi="Arial" w:cs="Arial"/>
          <w:color w:val="000000" w:themeColor="text1"/>
        </w:rPr>
        <w:t>um</w:t>
      </w:r>
      <w:r w:rsidRPr="00372B34">
        <w:rPr>
          <w:rFonts w:ascii="Arial" w:hAnsi="Arial" w:cs="Arial"/>
          <w:color w:val="000000" w:themeColor="text1"/>
        </w:rPr>
        <w:t xml:space="preserve">a </w:t>
      </w:r>
      <w:r w:rsidR="007B73B4" w:rsidRPr="00372B34">
        <w:rPr>
          <w:rFonts w:ascii="Arial" w:hAnsi="Arial" w:cs="Arial"/>
          <w:color w:val="000000" w:themeColor="text1"/>
        </w:rPr>
        <w:t xml:space="preserve">das </w:t>
      </w:r>
      <w:r w:rsidRPr="00372B34">
        <w:rPr>
          <w:rFonts w:ascii="Arial" w:hAnsi="Arial" w:cs="Arial"/>
          <w:color w:val="000000" w:themeColor="text1"/>
        </w:rPr>
        <w:t>dinâmica</w:t>
      </w:r>
      <w:r w:rsidR="007B73B4" w:rsidRPr="00372B34">
        <w:rPr>
          <w:rFonts w:ascii="Arial" w:hAnsi="Arial" w:cs="Arial"/>
          <w:color w:val="000000" w:themeColor="text1"/>
        </w:rPr>
        <w:t>s</w:t>
      </w:r>
      <w:r w:rsidRPr="00372B34">
        <w:rPr>
          <w:rFonts w:ascii="Arial" w:hAnsi="Arial" w:cs="Arial"/>
          <w:color w:val="000000" w:themeColor="text1"/>
        </w:rPr>
        <w:t xml:space="preserve"> oculta</w:t>
      </w:r>
      <w:r w:rsidR="007B73B4" w:rsidRPr="00372B34">
        <w:rPr>
          <w:rFonts w:ascii="Arial" w:hAnsi="Arial" w:cs="Arial"/>
          <w:color w:val="000000" w:themeColor="text1"/>
        </w:rPr>
        <w:t>s</w:t>
      </w:r>
      <w:r w:rsidRPr="00372B34">
        <w:rPr>
          <w:rFonts w:ascii="Arial" w:hAnsi="Arial" w:cs="Arial"/>
          <w:color w:val="000000" w:themeColor="text1"/>
        </w:rPr>
        <w:t xml:space="preserve"> que causa </w:t>
      </w:r>
      <w:r w:rsidR="007B73B4" w:rsidRPr="00372B34">
        <w:rPr>
          <w:rFonts w:ascii="Arial" w:hAnsi="Arial" w:cs="Arial"/>
          <w:color w:val="000000" w:themeColor="text1"/>
        </w:rPr>
        <w:t xml:space="preserve">emaranhados dentro de um sistema, são situações em que um filho </w:t>
      </w:r>
      <w:r w:rsidR="00822CED" w:rsidRPr="00372B34">
        <w:rPr>
          <w:rFonts w:ascii="Arial" w:hAnsi="Arial" w:cs="Arial"/>
          <w:color w:val="000000" w:themeColor="text1"/>
        </w:rPr>
        <w:t xml:space="preserve">assume a postura </w:t>
      </w:r>
      <w:r w:rsidR="007B73B4" w:rsidRPr="00372B34">
        <w:rPr>
          <w:rFonts w:ascii="Arial" w:hAnsi="Arial" w:cs="Arial"/>
          <w:color w:val="000000" w:themeColor="text1"/>
        </w:rPr>
        <w:t>de um dos pais.</w:t>
      </w:r>
    </w:p>
    <w:p w:rsidR="007B73B4" w:rsidRPr="00372B34" w:rsidRDefault="007B73B4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A terceira lei “Equilíbrio” preconiza </w:t>
      </w:r>
      <w:r w:rsidR="00901EB0" w:rsidRPr="00372B34">
        <w:rPr>
          <w:rFonts w:ascii="Arial" w:hAnsi="Arial" w:cs="Arial"/>
          <w:color w:val="000000" w:themeColor="text1"/>
        </w:rPr>
        <w:t xml:space="preserve">que as relações familiares são baseadas em um balanceamento entre o “dar e receber” </w:t>
      </w:r>
      <w:r w:rsidR="00F76719" w:rsidRPr="00372B34">
        <w:rPr>
          <w:rFonts w:ascii="Arial" w:hAnsi="Arial" w:cs="Arial"/>
          <w:color w:val="000000" w:themeColor="text1"/>
        </w:rPr>
        <w:t xml:space="preserve">e a compensação quando </w:t>
      </w:r>
      <w:r w:rsidR="008E3711" w:rsidRPr="00372B34">
        <w:rPr>
          <w:rFonts w:ascii="Arial" w:hAnsi="Arial" w:cs="Arial"/>
          <w:color w:val="000000" w:themeColor="text1"/>
        </w:rPr>
        <w:t>um fato gera um mal injusto a um dos membros, devendo o prejudicado ser reparado.</w:t>
      </w:r>
    </w:p>
    <w:p w:rsidR="00C157C5" w:rsidRPr="00372B34" w:rsidRDefault="006B61AE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>O objetivo primordial de uma Constelação sistêmica é trazer à luz o que está oculto e vem causando embaraços à vida. São chamados por Hellinger como movimentos da alma, pois vão além do aparente e trazem curas profundas.</w:t>
      </w:r>
    </w:p>
    <w:p w:rsidR="006B61AE" w:rsidRPr="00372B34" w:rsidRDefault="006B61AE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>A Constelação, em uma forma simplificada, e tida como uma terapia breve com resultados profundos. Olha-se para o passando visando um movimento de progresso ao futuro,</w:t>
      </w:r>
    </w:p>
    <w:p w:rsidR="006B61AE" w:rsidRPr="00372B34" w:rsidRDefault="006B61AE" w:rsidP="0003506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72B34">
        <w:rPr>
          <w:rFonts w:ascii="Arial" w:hAnsi="Arial" w:cs="Arial"/>
          <w:color w:val="000000" w:themeColor="text1"/>
        </w:rPr>
        <w:t xml:space="preserve">Os efeitos do método terapêutico não são imediatos e </w:t>
      </w:r>
      <w:r w:rsidR="00AC2825" w:rsidRPr="00372B34">
        <w:rPr>
          <w:rFonts w:ascii="Arial" w:hAnsi="Arial" w:cs="Arial"/>
          <w:color w:val="000000" w:themeColor="text1"/>
        </w:rPr>
        <w:t>funcionam na ruptura de padrões inconscientes</w:t>
      </w:r>
      <w:r w:rsidR="001E1B2C" w:rsidRPr="00372B34">
        <w:rPr>
          <w:rFonts w:ascii="Arial" w:hAnsi="Arial" w:cs="Arial"/>
          <w:color w:val="000000" w:themeColor="text1"/>
        </w:rPr>
        <w:t xml:space="preserve">, fazendo com que o constelado tome a responsabilidade por sua vida e </w:t>
      </w:r>
      <w:r w:rsidR="00EC632D" w:rsidRPr="00372B34">
        <w:rPr>
          <w:rFonts w:ascii="Arial" w:hAnsi="Arial" w:cs="Arial"/>
          <w:color w:val="000000" w:themeColor="text1"/>
        </w:rPr>
        <w:t>saia de um patamar de vitimização.</w:t>
      </w:r>
    </w:p>
    <w:p w:rsidR="009A183B" w:rsidRDefault="009A183B" w:rsidP="001E3A68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3A68">
        <w:rPr>
          <w:rFonts w:ascii="Arial" w:hAnsi="Arial" w:cs="Arial"/>
        </w:rPr>
        <w:t xml:space="preserve"> necessidade de implantar</w:t>
      </w:r>
      <w:r w:rsidRPr="009A1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 projeto é</w:t>
      </w:r>
      <w:r w:rsidR="001E3A68">
        <w:rPr>
          <w:rFonts w:ascii="Arial" w:hAnsi="Arial" w:cs="Arial"/>
        </w:rPr>
        <w:t xml:space="preserve"> para assistir </w:t>
      </w:r>
      <w:r w:rsidRPr="009A183B">
        <w:rPr>
          <w:rFonts w:ascii="Arial" w:hAnsi="Arial" w:cs="Arial"/>
        </w:rPr>
        <w:t>vítimas de violência doméstica a entender o contexto das relações familiares em que a</w:t>
      </w:r>
      <w:r>
        <w:rPr>
          <w:rFonts w:ascii="Arial" w:hAnsi="Arial" w:cs="Arial"/>
        </w:rPr>
        <w:t>s situações de agressão ocorrem</w:t>
      </w:r>
      <w:r w:rsidRPr="009A183B">
        <w:rPr>
          <w:rFonts w:ascii="Arial" w:hAnsi="Arial" w:cs="Arial"/>
        </w:rPr>
        <w:t xml:space="preserve">, </w:t>
      </w:r>
      <w:r w:rsidR="00713885">
        <w:rPr>
          <w:rFonts w:ascii="Arial" w:hAnsi="Arial" w:cs="Arial"/>
        </w:rPr>
        <w:t xml:space="preserve">visando </w:t>
      </w:r>
      <w:r w:rsidRPr="009A183B">
        <w:rPr>
          <w:rFonts w:ascii="Arial" w:hAnsi="Arial" w:cs="Arial"/>
        </w:rPr>
        <w:t>transmitir conhecimentos às mulheres</w:t>
      </w:r>
      <w:r w:rsidR="001E3A68">
        <w:rPr>
          <w:rFonts w:ascii="Arial" w:hAnsi="Arial" w:cs="Arial"/>
        </w:rPr>
        <w:t>,</w:t>
      </w:r>
      <w:r w:rsidRPr="009A183B">
        <w:rPr>
          <w:rFonts w:ascii="Arial" w:hAnsi="Arial" w:cs="Arial"/>
        </w:rPr>
        <w:t xml:space="preserve"> </w:t>
      </w:r>
      <w:r w:rsidR="00713885">
        <w:rPr>
          <w:rFonts w:ascii="Arial" w:hAnsi="Arial" w:cs="Arial"/>
        </w:rPr>
        <w:t xml:space="preserve">o que </w:t>
      </w:r>
      <w:r w:rsidRPr="009A183B">
        <w:rPr>
          <w:rFonts w:ascii="Arial" w:hAnsi="Arial" w:cs="Arial"/>
        </w:rPr>
        <w:t>faz com que a vida delas se movimente para um caminho de soluções, evitando novos ciclos de violência dentro dos relacionamentos domésticos e familiares.</w:t>
      </w:r>
    </w:p>
    <w:p w:rsidR="00713885" w:rsidRDefault="00713885" w:rsidP="00625D54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dos exercícios de Constelação o presente projeto busca também a realização de Palestra com temas pertinentes, encon</w:t>
      </w:r>
      <w:r w:rsidR="00625D54">
        <w:rPr>
          <w:rFonts w:ascii="Arial" w:hAnsi="Arial" w:cs="Arial"/>
        </w:rPr>
        <w:t xml:space="preserve">tros para troca de experiências, </w:t>
      </w:r>
      <w:r>
        <w:rPr>
          <w:rFonts w:ascii="Arial" w:hAnsi="Arial" w:cs="Arial"/>
        </w:rPr>
        <w:t>sendo</w:t>
      </w:r>
      <w:r w:rsidR="00625D54">
        <w:rPr>
          <w:rFonts w:ascii="Arial" w:hAnsi="Arial" w:cs="Arial"/>
        </w:rPr>
        <w:t xml:space="preserve"> que serão</w:t>
      </w:r>
      <w:r>
        <w:rPr>
          <w:rFonts w:ascii="Arial" w:hAnsi="Arial" w:cs="Arial"/>
        </w:rPr>
        <w:t xml:space="preserve"> aplicada</w:t>
      </w:r>
      <w:r w:rsidR="00625D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 técnicas circulares. </w:t>
      </w:r>
    </w:p>
    <w:p w:rsidR="00DD3E8B" w:rsidRDefault="002930B3" w:rsidP="00713885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D3E8B">
        <w:rPr>
          <w:rFonts w:ascii="Arial" w:hAnsi="Arial" w:cs="Arial"/>
          <w:b/>
        </w:rPr>
        <w:t xml:space="preserve"> OBJETIVOS</w:t>
      </w:r>
    </w:p>
    <w:p w:rsidR="00DD3E8B" w:rsidRDefault="00394C5D" w:rsidP="0089714B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D3E8B">
        <w:rPr>
          <w:rFonts w:ascii="Arial" w:hAnsi="Arial" w:cs="Arial"/>
        </w:rPr>
        <w:t>.1</w:t>
      </w:r>
      <w:r w:rsidR="007A2AF5">
        <w:rPr>
          <w:rFonts w:ascii="Arial" w:hAnsi="Arial" w:cs="Arial"/>
        </w:rPr>
        <w:t xml:space="preserve"> OBJETIVO</w:t>
      </w:r>
      <w:r w:rsidR="00DD3E8B">
        <w:rPr>
          <w:rFonts w:ascii="Arial" w:hAnsi="Arial" w:cs="Arial"/>
        </w:rPr>
        <w:t xml:space="preserve"> GERAL</w:t>
      </w:r>
    </w:p>
    <w:p w:rsidR="00EF2796" w:rsidRDefault="00EF2796" w:rsidP="0089714B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58A5" w:rsidRDefault="00713885" w:rsidP="00BF01F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Trabalhar com a vítima de violência doméstica</w:t>
      </w:r>
      <w:r w:rsidR="00394C5D">
        <w:rPr>
          <w:rFonts w:ascii="Arial" w:hAnsi="Arial" w:cs="Arial"/>
        </w:rPr>
        <w:t xml:space="preserve"> com as atividades constelares e</w:t>
      </w:r>
      <w:r w:rsidR="00367794">
        <w:rPr>
          <w:rFonts w:ascii="Arial" w:hAnsi="Arial" w:cs="Arial"/>
        </w:rPr>
        <w:t>,</w:t>
      </w:r>
      <w:r w:rsidR="00394C5D">
        <w:rPr>
          <w:rFonts w:ascii="Arial" w:hAnsi="Arial" w:cs="Arial"/>
        </w:rPr>
        <w:t xml:space="preserve"> ainda</w:t>
      </w:r>
      <w:r w:rsidR="00367794">
        <w:rPr>
          <w:rFonts w:ascii="Arial" w:hAnsi="Arial" w:cs="Arial"/>
        </w:rPr>
        <w:t>,</w:t>
      </w:r>
      <w:r w:rsidR="00394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apresentando informações </w:t>
      </w:r>
      <w:r w:rsidR="00394C5D">
        <w:rPr>
          <w:rFonts w:ascii="Arial" w:hAnsi="Arial" w:cs="Arial"/>
        </w:rPr>
        <w:t xml:space="preserve">necessárias, visando </w:t>
      </w:r>
      <w:r w:rsidR="00DD65E1" w:rsidRPr="00DD65E1">
        <w:rPr>
          <w:rFonts w:ascii="Arial" w:hAnsi="Arial" w:cs="Arial"/>
          <w:color w:val="1F4E79" w:themeColor="accent1" w:themeShade="80"/>
        </w:rPr>
        <w:t>conscientização</w:t>
      </w:r>
      <w:r w:rsidR="00DD65E1">
        <w:rPr>
          <w:rFonts w:ascii="Arial" w:hAnsi="Arial" w:cs="Arial"/>
        </w:rPr>
        <w:t xml:space="preserve">, </w:t>
      </w:r>
      <w:r w:rsidR="00394C5D">
        <w:rPr>
          <w:rFonts w:ascii="Arial" w:hAnsi="Arial" w:cs="Arial"/>
        </w:rPr>
        <w:t xml:space="preserve">apoio a vítima e </w:t>
      </w:r>
      <w:r w:rsidR="00DD7880">
        <w:rPr>
          <w:rFonts w:ascii="Arial" w:hAnsi="Arial" w:cs="Arial"/>
        </w:rPr>
        <w:t>prevenção</w:t>
      </w:r>
      <w:r w:rsidR="00394C5D">
        <w:rPr>
          <w:rFonts w:ascii="Arial" w:hAnsi="Arial" w:cs="Arial"/>
        </w:rPr>
        <w:t xml:space="preserve"> da reincidência. </w:t>
      </w:r>
    </w:p>
    <w:p w:rsidR="00713885" w:rsidRDefault="00713885" w:rsidP="00BF01F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DD3E8B" w:rsidRDefault="00394C5D" w:rsidP="00394C5D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A731EA">
        <w:rPr>
          <w:rFonts w:ascii="Arial" w:hAnsi="Arial" w:cs="Arial"/>
        </w:rPr>
        <w:t xml:space="preserve"> </w:t>
      </w:r>
      <w:r w:rsidR="00DD3E8B">
        <w:rPr>
          <w:rFonts w:ascii="Arial" w:hAnsi="Arial" w:cs="Arial"/>
        </w:rPr>
        <w:t>ESPECÍFICOS</w:t>
      </w:r>
    </w:p>
    <w:p w:rsidR="00AE53E5" w:rsidRDefault="00AE53E5" w:rsidP="00AD40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EF2796" w:rsidRDefault="00B413BC" w:rsidP="00AD40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Fornecer auxilio as vítimas de violência doméstica visando diminuir o impacto sofrido pelas agressões através das técnicas sistêmicas</w:t>
      </w:r>
      <w:r w:rsidR="00AD403F">
        <w:rPr>
          <w:rFonts w:ascii="Arial" w:hAnsi="Arial" w:cs="Arial"/>
        </w:rPr>
        <w:t>.</w:t>
      </w:r>
    </w:p>
    <w:p w:rsidR="00B413BC" w:rsidRDefault="00B413BC" w:rsidP="00AD40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Fornecer informação as vítimas, através de explicações e palestra, para auxiliando a superar e entender o momento que causou as agressões.</w:t>
      </w:r>
    </w:p>
    <w:p w:rsidR="00B413BC" w:rsidRDefault="00B413BC" w:rsidP="00AD40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as atividades com demais vítimas visando interação em grupo e superação conjunta.</w:t>
      </w:r>
    </w:p>
    <w:p w:rsidR="00AE53E5" w:rsidRDefault="00B413BC" w:rsidP="00AD40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Diminuir a incidência dos casos de violência doméstica na comarca de Francisco Beltrão</w:t>
      </w:r>
      <w:r w:rsidR="00AD403F">
        <w:rPr>
          <w:rFonts w:ascii="Arial" w:hAnsi="Arial" w:cs="Arial"/>
        </w:rPr>
        <w:t>.</w:t>
      </w:r>
    </w:p>
    <w:p w:rsidR="00D56ECA" w:rsidRDefault="00D56ECA" w:rsidP="00D56E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886291" w:rsidRPr="006C0855" w:rsidRDefault="006C0855" w:rsidP="00D56E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6C0855">
        <w:rPr>
          <w:rFonts w:ascii="Arial" w:hAnsi="Arial" w:cs="Arial"/>
          <w:b/>
        </w:rPr>
        <w:t>3. PARTICIPANTES DO PROJETO</w:t>
      </w:r>
    </w:p>
    <w:p w:rsidR="00CF7148" w:rsidRDefault="00367794" w:rsidP="009E30E0">
      <w:pPr>
        <w:pStyle w:val="Normal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E</w:t>
      </w:r>
      <w:r w:rsidR="00CF7148">
        <w:rPr>
          <w:rFonts w:ascii="Arial" w:hAnsi="Arial" w:cs="Arial"/>
        </w:rPr>
        <w:t>ntidades.</w:t>
      </w:r>
    </w:p>
    <w:p w:rsidR="009005E6" w:rsidRDefault="009005E6" w:rsidP="00367794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Conselho da Comunidade, Vara Criminal de Francisco Beltrão, CEJUSC de Francisco Beltrão e Universidade Paranaense – UNIPAR. </w:t>
      </w:r>
    </w:p>
    <w:p w:rsidR="009E30E0" w:rsidRPr="009E30E0" w:rsidRDefault="009E30E0" w:rsidP="00367794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 w:rsidRPr="009E30E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Projeto busca </w:t>
      </w:r>
      <w:r w:rsidRPr="009E30E0">
        <w:rPr>
          <w:rFonts w:ascii="Arial" w:hAnsi="Arial" w:cs="Arial"/>
        </w:rPr>
        <w:t>financia</w:t>
      </w:r>
      <w:r>
        <w:rPr>
          <w:rFonts w:ascii="Arial" w:hAnsi="Arial" w:cs="Arial"/>
        </w:rPr>
        <w:t>mento pelo Conselho da Comunidade de Francisco Beltrão</w:t>
      </w:r>
      <w:r w:rsidRPr="009E30E0">
        <w:rPr>
          <w:rFonts w:ascii="Arial" w:hAnsi="Arial" w:cs="Arial"/>
        </w:rPr>
        <w:t xml:space="preserve">. Todos os beneficiados serão encaminhados pela Vara Criminal de </w:t>
      </w:r>
      <w:r>
        <w:rPr>
          <w:rFonts w:ascii="Arial" w:hAnsi="Arial" w:cs="Arial"/>
        </w:rPr>
        <w:t>Francisco Beltrão</w:t>
      </w:r>
      <w:r w:rsidRPr="009E30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CEJUSC </w:t>
      </w:r>
      <w:r w:rsidR="009005E6">
        <w:rPr>
          <w:rFonts w:ascii="Arial" w:hAnsi="Arial" w:cs="Arial"/>
        </w:rPr>
        <w:t>o qual realizará os</w:t>
      </w:r>
      <w:r>
        <w:rPr>
          <w:rFonts w:ascii="Arial" w:hAnsi="Arial" w:cs="Arial"/>
        </w:rPr>
        <w:t xml:space="preserve"> convites, organização e aplicação do projeto</w:t>
      </w:r>
      <w:r w:rsidRPr="009E30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espaço físico será cedido pela Universidade Paranaens</w:t>
      </w:r>
      <w:r w:rsidR="00367794">
        <w:rPr>
          <w:rFonts w:ascii="Arial" w:hAnsi="Arial" w:cs="Arial"/>
        </w:rPr>
        <w:t>e - UNIPAR.  Os palestrantes e f</w:t>
      </w:r>
      <w:r>
        <w:rPr>
          <w:rFonts w:ascii="Arial" w:hAnsi="Arial" w:cs="Arial"/>
        </w:rPr>
        <w:t>acilitadores serão escolhidos conforme a aptidão técnica e o</w:t>
      </w:r>
      <w:r w:rsidR="003677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</w:t>
      </w:r>
      <w:r w:rsidR="00367794">
        <w:rPr>
          <w:rFonts w:ascii="Arial" w:hAnsi="Arial" w:cs="Arial"/>
        </w:rPr>
        <w:t>ema</w:t>
      </w:r>
      <w:r>
        <w:rPr>
          <w:rFonts w:ascii="Arial" w:hAnsi="Arial" w:cs="Arial"/>
        </w:rPr>
        <w:t>s a ser</w:t>
      </w:r>
      <w:r w:rsidR="00367794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exposto</w:t>
      </w:r>
      <w:r w:rsidR="003677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CF7148" w:rsidRPr="00CF7148" w:rsidRDefault="00CF7148" w:rsidP="00CF7148">
      <w:pPr>
        <w:pStyle w:val="Normal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Pr="00CF7148">
        <w:rPr>
          <w:rFonts w:ascii="Arial" w:hAnsi="Arial" w:cs="Arial"/>
        </w:rPr>
        <w:t xml:space="preserve">. Público alvo </w:t>
      </w:r>
    </w:p>
    <w:p w:rsidR="00886291" w:rsidRDefault="00CF7148" w:rsidP="00367794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 w:rsidRPr="00CF7148">
        <w:rPr>
          <w:rFonts w:ascii="Arial" w:hAnsi="Arial" w:cs="Arial"/>
        </w:rPr>
        <w:t>Serão executadas</w:t>
      </w:r>
      <w:r>
        <w:rPr>
          <w:rFonts w:ascii="Arial" w:hAnsi="Arial" w:cs="Arial"/>
        </w:rPr>
        <w:t xml:space="preserve"> atividades</w:t>
      </w:r>
      <w:r w:rsidRPr="00CF7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quinzenalmente</w:t>
      </w:r>
      <w:r w:rsidRPr="00CF7148">
        <w:rPr>
          <w:rFonts w:ascii="Arial" w:hAnsi="Arial" w:cs="Arial"/>
        </w:rPr>
        <w:t xml:space="preserve"> compostos por até</w:t>
      </w:r>
      <w:r>
        <w:rPr>
          <w:rFonts w:ascii="Arial" w:hAnsi="Arial" w:cs="Arial"/>
        </w:rPr>
        <w:t xml:space="preserve"> 30</w:t>
      </w:r>
      <w:r w:rsidRPr="00CF7148">
        <w:rPr>
          <w:rFonts w:ascii="Arial" w:hAnsi="Arial" w:cs="Arial"/>
        </w:rPr>
        <w:t xml:space="preserve"> membros</w:t>
      </w:r>
      <w:r w:rsidR="003677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quais ser</w:t>
      </w:r>
      <w:r w:rsidRPr="00CF7148">
        <w:rPr>
          <w:rFonts w:ascii="Arial" w:hAnsi="Arial" w:cs="Arial"/>
        </w:rPr>
        <w:t>ão orientados pela equipe técnica da Vara Criminal quanto às inscrições e datas de</w:t>
      </w:r>
      <w:r>
        <w:rPr>
          <w:rFonts w:ascii="Arial" w:hAnsi="Arial" w:cs="Arial"/>
        </w:rPr>
        <w:t xml:space="preserve"> </w:t>
      </w:r>
      <w:r w:rsidRPr="00CF7148">
        <w:rPr>
          <w:rFonts w:ascii="Arial" w:hAnsi="Arial" w:cs="Arial"/>
        </w:rPr>
        <w:t>participação nos grupos</w:t>
      </w:r>
      <w:r>
        <w:rPr>
          <w:rFonts w:ascii="Arial" w:hAnsi="Arial" w:cs="Arial"/>
        </w:rPr>
        <w:t>, visando atingir mulheres vítimas de violência doméstica as quais tramitam processo crime ou tramitou</w:t>
      </w:r>
      <w:r w:rsidRPr="00CF7148">
        <w:rPr>
          <w:rFonts w:ascii="Arial" w:hAnsi="Arial" w:cs="Arial"/>
        </w:rPr>
        <w:t>.</w:t>
      </w:r>
    </w:p>
    <w:p w:rsidR="00B413BC" w:rsidRPr="006C0855" w:rsidRDefault="006C0855" w:rsidP="00CF7148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 w:rsidRPr="006C0855">
        <w:rPr>
          <w:rFonts w:ascii="Arial" w:hAnsi="Arial" w:cs="Arial"/>
          <w:b/>
        </w:rPr>
        <w:t>4. ABRANGÊNCIA</w:t>
      </w:r>
    </w:p>
    <w:p w:rsidR="00B413BC" w:rsidRDefault="00B413BC" w:rsidP="00367794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projeto visa trabalhar com v</w:t>
      </w:r>
      <w:r w:rsidR="00367794">
        <w:rPr>
          <w:rFonts w:ascii="Arial" w:hAnsi="Arial" w:cs="Arial"/>
        </w:rPr>
        <w:t>ítimas de violência doméstica</w:t>
      </w:r>
      <w:r>
        <w:rPr>
          <w:rFonts w:ascii="Arial" w:hAnsi="Arial" w:cs="Arial"/>
        </w:rPr>
        <w:t xml:space="preserve"> das cidades pertencentes a Comarca de Francisco Beltrão, sendo elas: Francisco Beltrão, Enéas Marques e Manfrinópolis.</w:t>
      </w:r>
    </w:p>
    <w:p w:rsidR="00B413BC" w:rsidRDefault="006C0855" w:rsidP="00CF7148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PROCEDIMENTO</w:t>
      </w:r>
    </w:p>
    <w:p w:rsidR="00B413BC" w:rsidRPr="006E20A0" w:rsidRDefault="00B413BC" w:rsidP="00367794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O</w:t>
      </w:r>
      <w:r w:rsidR="001E0E3B" w:rsidRPr="006E20A0">
        <w:rPr>
          <w:rFonts w:ascii="Arial" w:hAnsi="Arial" w:cs="Arial"/>
          <w:color w:val="000000" w:themeColor="text1"/>
        </w:rPr>
        <w:t xml:space="preserve"> procedimento consiste na triagem a se</w:t>
      </w:r>
      <w:r w:rsidR="00367794" w:rsidRPr="006E20A0">
        <w:rPr>
          <w:rFonts w:ascii="Arial" w:hAnsi="Arial" w:cs="Arial"/>
          <w:color w:val="000000" w:themeColor="text1"/>
        </w:rPr>
        <w:t>r realizada pelo juízo da Vara C</w:t>
      </w:r>
      <w:r w:rsidR="001E0E3B" w:rsidRPr="006E20A0">
        <w:rPr>
          <w:rFonts w:ascii="Arial" w:hAnsi="Arial" w:cs="Arial"/>
          <w:color w:val="000000" w:themeColor="text1"/>
        </w:rPr>
        <w:t>riminal, o qual</w:t>
      </w:r>
      <w:r w:rsidR="00367794" w:rsidRPr="006E20A0">
        <w:rPr>
          <w:rFonts w:ascii="Arial" w:hAnsi="Arial" w:cs="Arial"/>
          <w:color w:val="000000" w:themeColor="text1"/>
        </w:rPr>
        <w:t>,</w:t>
      </w:r>
      <w:r w:rsidR="001E0E3B" w:rsidRPr="006E20A0">
        <w:rPr>
          <w:rFonts w:ascii="Arial" w:hAnsi="Arial" w:cs="Arial"/>
          <w:color w:val="000000" w:themeColor="text1"/>
        </w:rPr>
        <w:t xml:space="preserve"> quando recebe a medida protetiva ou inquérito policial intima</w:t>
      </w:r>
      <w:r w:rsidR="00367794" w:rsidRPr="006E20A0">
        <w:rPr>
          <w:rFonts w:ascii="Arial" w:hAnsi="Arial" w:cs="Arial"/>
          <w:color w:val="000000" w:themeColor="text1"/>
        </w:rPr>
        <w:t>rá</w:t>
      </w:r>
      <w:r w:rsidR="001E0E3B" w:rsidRPr="006E20A0">
        <w:rPr>
          <w:rFonts w:ascii="Arial" w:hAnsi="Arial" w:cs="Arial"/>
          <w:color w:val="000000" w:themeColor="text1"/>
        </w:rPr>
        <w:t xml:space="preserve"> a vítima da decisão e convida</w:t>
      </w:r>
      <w:r w:rsidR="00367794" w:rsidRPr="006E20A0">
        <w:rPr>
          <w:rFonts w:ascii="Arial" w:hAnsi="Arial" w:cs="Arial"/>
          <w:color w:val="000000" w:themeColor="text1"/>
        </w:rPr>
        <w:t>rá</w:t>
      </w:r>
      <w:r w:rsidR="001E0E3B" w:rsidRPr="006E20A0">
        <w:rPr>
          <w:rFonts w:ascii="Arial" w:hAnsi="Arial" w:cs="Arial"/>
          <w:color w:val="000000" w:themeColor="text1"/>
        </w:rPr>
        <w:t xml:space="preserve"> a participar do projeto.</w:t>
      </w:r>
    </w:p>
    <w:p w:rsidR="001E0E3B" w:rsidRPr="006E20A0" w:rsidRDefault="001E0E3B" w:rsidP="00A3276D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Após a intimação</w:t>
      </w:r>
      <w:r w:rsidR="000A5CE0" w:rsidRPr="006E20A0">
        <w:rPr>
          <w:rFonts w:ascii="Arial" w:hAnsi="Arial" w:cs="Arial"/>
          <w:color w:val="000000" w:themeColor="text1"/>
        </w:rPr>
        <w:t>,</w:t>
      </w:r>
      <w:r w:rsidRPr="006E20A0">
        <w:rPr>
          <w:rFonts w:ascii="Arial" w:hAnsi="Arial" w:cs="Arial"/>
          <w:color w:val="000000" w:themeColor="text1"/>
        </w:rPr>
        <w:t xml:space="preserve"> as vítimas serão recepcionadas na estrutura da Unipar</w:t>
      </w:r>
      <w:r w:rsidR="00372B34" w:rsidRPr="006E20A0">
        <w:rPr>
          <w:rFonts w:ascii="Arial" w:hAnsi="Arial" w:cs="Arial"/>
          <w:color w:val="000000" w:themeColor="text1"/>
        </w:rPr>
        <w:t xml:space="preserve">, local em que </w:t>
      </w:r>
      <w:r w:rsidR="00244B60" w:rsidRPr="006E20A0">
        <w:rPr>
          <w:rFonts w:ascii="Arial" w:hAnsi="Arial" w:cs="Arial"/>
          <w:color w:val="000000" w:themeColor="text1"/>
        </w:rPr>
        <w:t>participar</w:t>
      </w:r>
      <w:r w:rsidR="00372B34" w:rsidRPr="006E20A0">
        <w:rPr>
          <w:rFonts w:ascii="Arial" w:hAnsi="Arial" w:cs="Arial"/>
          <w:color w:val="000000" w:themeColor="text1"/>
        </w:rPr>
        <w:t>ão</w:t>
      </w:r>
      <w:r w:rsidR="00244B60" w:rsidRPr="006E20A0">
        <w:rPr>
          <w:rFonts w:ascii="Arial" w:hAnsi="Arial" w:cs="Arial"/>
          <w:color w:val="000000" w:themeColor="text1"/>
        </w:rPr>
        <w:t xml:space="preserve"> de uma palestra instrutória, </w:t>
      </w:r>
      <w:r w:rsidR="00372B34" w:rsidRPr="006E20A0">
        <w:rPr>
          <w:rFonts w:ascii="Arial" w:hAnsi="Arial" w:cs="Arial"/>
          <w:color w:val="000000" w:themeColor="text1"/>
        </w:rPr>
        <w:t>na qual</w:t>
      </w:r>
      <w:r w:rsidR="00244B60" w:rsidRPr="006E20A0">
        <w:rPr>
          <w:rFonts w:ascii="Arial" w:hAnsi="Arial" w:cs="Arial"/>
          <w:color w:val="000000" w:themeColor="text1"/>
        </w:rPr>
        <w:t xml:space="preserve"> será explanado </w:t>
      </w:r>
      <w:r w:rsidR="009564DE" w:rsidRPr="006E20A0">
        <w:rPr>
          <w:rFonts w:ascii="Arial" w:hAnsi="Arial" w:cs="Arial"/>
          <w:color w:val="000000" w:themeColor="text1"/>
        </w:rPr>
        <w:t xml:space="preserve">sobre a ciência sistêmica, o que são constelações familiares, além de um diálogo </w:t>
      </w:r>
      <w:r w:rsidR="00685028" w:rsidRPr="006E20A0">
        <w:rPr>
          <w:rFonts w:ascii="Arial" w:hAnsi="Arial" w:cs="Arial"/>
          <w:color w:val="000000" w:themeColor="text1"/>
        </w:rPr>
        <w:t xml:space="preserve">interativo buscando reflexões </w:t>
      </w:r>
      <w:r w:rsidR="007E3077" w:rsidRPr="006E20A0">
        <w:rPr>
          <w:rFonts w:ascii="Arial" w:hAnsi="Arial" w:cs="Arial"/>
          <w:color w:val="000000" w:themeColor="text1"/>
        </w:rPr>
        <w:t>sobre as leis sistêmicas aplicadas em suas vidas e situações pessoais.</w:t>
      </w:r>
    </w:p>
    <w:p w:rsidR="00F44D68" w:rsidRPr="006E20A0" w:rsidRDefault="007E3077" w:rsidP="00F44D68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 xml:space="preserve">Posteriormente, as mulheres serão </w:t>
      </w:r>
      <w:r w:rsidR="00F44D68" w:rsidRPr="006E20A0">
        <w:rPr>
          <w:rFonts w:ascii="Arial" w:hAnsi="Arial" w:cs="Arial"/>
          <w:color w:val="000000" w:themeColor="text1"/>
        </w:rPr>
        <w:t>convidadas a participarem das oficinas, que se realizaram como forma de terapia em grupo, na modalidade circular, com diálogos, exercícios sistêmicos, além da realização da constelação familiar propriamente dita,</w:t>
      </w:r>
    </w:p>
    <w:p w:rsidR="00F44D68" w:rsidRPr="006E20A0" w:rsidRDefault="00F44D68" w:rsidP="00F44D68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As oficinas serão divididas em 4 módulos, que ocorreram de forma mensal, denominados na seguinte ordem:</w:t>
      </w:r>
    </w:p>
    <w:p w:rsidR="00F44D68" w:rsidRPr="006E20A0" w:rsidRDefault="00F44D68" w:rsidP="00F44D68">
      <w:pPr>
        <w:pStyle w:val="Normal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Amor Próprio;</w:t>
      </w:r>
    </w:p>
    <w:p w:rsidR="00F44D68" w:rsidRPr="006E20A0" w:rsidRDefault="00F44D68" w:rsidP="00F44D68">
      <w:pPr>
        <w:pStyle w:val="Normal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Relacionamento Pai e Mãe;</w:t>
      </w:r>
    </w:p>
    <w:p w:rsidR="00F44D68" w:rsidRPr="006E20A0" w:rsidRDefault="00F44D68" w:rsidP="00F44D68">
      <w:pPr>
        <w:pStyle w:val="Normal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Criança Interior;</w:t>
      </w:r>
    </w:p>
    <w:p w:rsidR="00F44D68" w:rsidRPr="006E20A0" w:rsidRDefault="00F44D68" w:rsidP="00F44D68">
      <w:pPr>
        <w:pStyle w:val="Normal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>Específico sobre a violência vivenciada;</w:t>
      </w:r>
    </w:p>
    <w:p w:rsidR="00F44D68" w:rsidRPr="006E20A0" w:rsidRDefault="008959EC" w:rsidP="00F44D68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 xml:space="preserve">Justifica-se a adoção do presente </w:t>
      </w:r>
      <w:r w:rsidR="003F47AF" w:rsidRPr="006E20A0">
        <w:rPr>
          <w:rFonts w:ascii="Arial" w:hAnsi="Arial" w:cs="Arial"/>
          <w:color w:val="000000" w:themeColor="text1"/>
        </w:rPr>
        <w:t>procedimento</w:t>
      </w:r>
      <w:r w:rsidRPr="006E20A0">
        <w:rPr>
          <w:rFonts w:ascii="Arial" w:hAnsi="Arial" w:cs="Arial"/>
          <w:color w:val="000000" w:themeColor="text1"/>
        </w:rPr>
        <w:t xml:space="preserve"> uma vez que se realizará trabalho terapêutico com as vítimas, com o acompanhamento de cada caso dentro destes quatro meses, embora as atividades sejam realizadas em grupo.</w:t>
      </w:r>
    </w:p>
    <w:p w:rsidR="003F47AF" w:rsidRPr="006E20A0" w:rsidRDefault="003F47AF" w:rsidP="00F44D68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 xml:space="preserve">A necessidade de uma facilitadora e outra co-facilitadora para a realização destas atividades é patente, porquanto o acompanhamento dos casos e </w:t>
      </w:r>
      <w:r w:rsidR="00E25AA4" w:rsidRPr="006E20A0">
        <w:rPr>
          <w:rFonts w:ascii="Arial" w:hAnsi="Arial" w:cs="Arial"/>
          <w:color w:val="000000" w:themeColor="text1"/>
        </w:rPr>
        <w:t xml:space="preserve">a execução das práticas </w:t>
      </w:r>
      <w:r w:rsidRPr="006E20A0">
        <w:rPr>
          <w:rFonts w:ascii="Arial" w:hAnsi="Arial" w:cs="Arial"/>
          <w:color w:val="000000" w:themeColor="text1"/>
        </w:rPr>
        <w:t>que, como já dito, se realizaram em grupo, podendo ser subdivididas em duplas</w:t>
      </w:r>
      <w:r w:rsidR="00E25AA4" w:rsidRPr="006E20A0">
        <w:rPr>
          <w:rFonts w:ascii="Arial" w:hAnsi="Arial" w:cs="Arial"/>
          <w:color w:val="000000" w:themeColor="text1"/>
        </w:rPr>
        <w:t>,</w:t>
      </w:r>
      <w:r w:rsidRPr="006E20A0">
        <w:rPr>
          <w:rFonts w:ascii="Arial" w:hAnsi="Arial" w:cs="Arial"/>
          <w:color w:val="000000" w:themeColor="text1"/>
        </w:rPr>
        <w:t xml:space="preserve"> requer uma observância mais apurada das reações físicas e das respostas</w:t>
      </w:r>
      <w:r w:rsidR="00E25AA4" w:rsidRPr="006E20A0">
        <w:rPr>
          <w:rFonts w:ascii="Arial" w:hAnsi="Arial" w:cs="Arial"/>
          <w:color w:val="000000" w:themeColor="text1"/>
        </w:rPr>
        <w:t xml:space="preserve"> comportamentais, vez que a dinâmica sistêmica é essencialmente baseada em reações corporais</w:t>
      </w:r>
      <w:r w:rsidR="00472137" w:rsidRPr="006E20A0">
        <w:rPr>
          <w:rFonts w:ascii="Arial" w:hAnsi="Arial" w:cs="Arial"/>
          <w:color w:val="000000" w:themeColor="text1"/>
        </w:rPr>
        <w:t>/emocionais</w:t>
      </w:r>
      <w:r w:rsidR="00E25AA4" w:rsidRPr="006E20A0">
        <w:rPr>
          <w:rFonts w:ascii="Arial" w:hAnsi="Arial" w:cs="Arial"/>
          <w:color w:val="000000" w:themeColor="text1"/>
        </w:rPr>
        <w:t>.</w:t>
      </w:r>
    </w:p>
    <w:p w:rsidR="00E565AE" w:rsidRPr="006E20A0" w:rsidRDefault="0086235E" w:rsidP="00F44D68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 xml:space="preserve">Além da conscientização e </w:t>
      </w:r>
      <w:r w:rsidR="00E565AE" w:rsidRPr="006E20A0">
        <w:rPr>
          <w:rFonts w:ascii="Arial" w:hAnsi="Arial" w:cs="Arial"/>
          <w:color w:val="000000" w:themeColor="text1"/>
        </w:rPr>
        <w:t>cura de feridas emocionais</w:t>
      </w:r>
      <w:r w:rsidR="003F47AF" w:rsidRPr="006E20A0">
        <w:rPr>
          <w:rFonts w:ascii="Arial" w:hAnsi="Arial" w:cs="Arial"/>
          <w:color w:val="000000" w:themeColor="text1"/>
        </w:rPr>
        <w:t xml:space="preserve"> por meio da terapia</w:t>
      </w:r>
      <w:r w:rsidR="00E565AE" w:rsidRPr="006E20A0">
        <w:rPr>
          <w:rFonts w:ascii="Arial" w:hAnsi="Arial" w:cs="Arial"/>
          <w:color w:val="000000" w:themeColor="text1"/>
        </w:rPr>
        <w:t>, o que se pretende também é o empoderamento destas mulheres</w:t>
      </w:r>
      <w:r w:rsidR="003F47AF" w:rsidRPr="006E20A0">
        <w:rPr>
          <w:rFonts w:ascii="Arial" w:hAnsi="Arial" w:cs="Arial"/>
          <w:color w:val="000000" w:themeColor="text1"/>
        </w:rPr>
        <w:t>,</w:t>
      </w:r>
      <w:r w:rsidR="00E565AE" w:rsidRPr="006E20A0">
        <w:rPr>
          <w:rFonts w:ascii="Arial" w:hAnsi="Arial" w:cs="Arial"/>
          <w:color w:val="000000" w:themeColor="text1"/>
        </w:rPr>
        <w:t xml:space="preserve"> para que busquem </w:t>
      </w:r>
      <w:r w:rsidR="00472137" w:rsidRPr="006E20A0">
        <w:rPr>
          <w:rFonts w:ascii="Arial" w:hAnsi="Arial" w:cs="Arial"/>
          <w:color w:val="000000" w:themeColor="text1"/>
        </w:rPr>
        <w:t xml:space="preserve">superar a situação de violência vivida, </w:t>
      </w:r>
      <w:r w:rsidR="007752B1" w:rsidRPr="006E20A0">
        <w:rPr>
          <w:rFonts w:ascii="Arial" w:hAnsi="Arial" w:cs="Arial"/>
          <w:color w:val="000000" w:themeColor="text1"/>
        </w:rPr>
        <w:t xml:space="preserve">se desvincular do papel de vítima, </w:t>
      </w:r>
      <w:r w:rsidR="00011846" w:rsidRPr="006E20A0">
        <w:rPr>
          <w:rFonts w:ascii="Arial" w:hAnsi="Arial" w:cs="Arial"/>
          <w:color w:val="000000" w:themeColor="text1"/>
        </w:rPr>
        <w:t xml:space="preserve">e assumir as rédeas de </w:t>
      </w:r>
      <w:r w:rsidR="00A85FFC" w:rsidRPr="006E20A0">
        <w:rPr>
          <w:rFonts w:ascii="Arial" w:hAnsi="Arial" w:cs="Arial"/>
          <w:color w:val="000000" w:themeColor="text1"/>
        </w:rPr>
        <w:t>suas</w:t>
      </w:r>
      <w:r w:rsidR="00011846" w:rsidRPr="006E20A0">
        <w:rPr>
          <w:rFonts w:ascii="Arial" w:hAnsi="Arial" w:cs="Arial"/>
          <w:color w:val="000000" w:themeColor="text1"/>
        </w:rPr>
        <w:t xml:space="preserve"> vidas, </w:t>
      </w:r>
      <w:r w:rsidR="00A85FFC" w:rsidRPr="006E20A0">
        <w:rPr>
          <w:rFonts w:ascii="Arial" w:hAnsi="Arial" w:cs="Arial"/>
          <w:color w:val="000000" w:themeColor="text1"/>
        </w:rPr>
        <w:t xml:space="preserve">utilizando todo o </w:t>
      </w:r>
      <w:r w:rsidR="00011846" w:rsidRPr="006E20A0">
        <w:rPr>
          <w:rFonts w:ascii="Arial" w:hAnsi="Arial" w:cs="Arial"/>
          <w:color w:val="000000" w:themeColor="text1"/>
        </w:rPr>
        <w:t xml:space="preserve">potencial </w:t>
      </w:r>
      <w:r w:rsidR="00012237" w:rsidRPr="006E20A0">
        <w:rPr>
          <w:rFonts w:ascii="Arial" w:hAnsi="Arial" w:cs="Arial"/>
          <w:color w:val="000000" w:themeColor="text1"/>
        </w:rPr>
        <w:t xml:space="preserve">que lhe é resguardado. </w:t>
      </w:r>
    </w:p>
    <w:p w:rsidR="00920993" w:rsidRPr="006E20A0" w:rsidRDefault="006C0855" w:rsidP="00CF7148">
      <w:pPr>
        <w:pStyle w:val="NormalWeb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6E20A0">
        <w:rPr>
          <w:rFonts w:ascii="Arial" w:hAnsi="Arial" w:cs="Arial"/>
          <w:b/>
          <w:color w:val="000000" w:themeColor="text1"/>
        </w:rPr>
        <w:t>6.ORÇAMENTO</w:t>
      </w:r>
    </w:p>
    <w:p w:rsidR="00D00D9E" w:rsidRDefault="002B5470" w:rsidP="00A3276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B5470">
        <w:rPr>
          <w:rFonts w:ascii="Arial" w:hAnsi="Arial" w:cs="Arial"/>
        </w:rPr>
        <w:t>Para realização do projeto</w:t>
      </w:r>
      <w:r>
        <w:rPr>
          <w:rFonts w:ascii="Arial" w:hAnsi="Arial" w:cs="Arial"/>
        </w:rPr>
        <w:t xml:space="preserve"> serão necessários</w:t>
      </w:r>
      <w:r w:rsidR="00D00D9E">
        <w:rPr>
          <w:rFonts w:ascii="Arial" w:hAnsi="Arial" w:cs="Arial"/>
        </w:rPr>
        <w:t xml:space="preserve"> os seguintes custos:</w:t>
      </w:r>
    </w:p>
    <w:p w:rsidR="002B5470" w:rsidRDefault="002B5470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B5470" w:rsidRDefault="002B5470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Local: </w:t>
      </w:r>
      <w:r w:rsidR="00D00D9E">
        <w:rPr>
          <w:rFonts w:ascii="Arial" w:hAnsi="Arial" w:cs="Arial"/>
        </w:rPr>
        <w:t>o local é necessário para poder recepcionar as participantes e realizar o projeto, desta forma a parceira Unipar cede seu espaço físico e ainda proporciona a possiblidade de utilização de Datashow e acadêmicos e Funcionários RTs para auxiliar o projeto totalmente sem custo.</w:t>
      </w:r>
    </w:p>
    <w:p w:rsidR="00D00D9E" w:rsidRDefault="00D00D9E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20A0" w:rsidRDefault="006E20A0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Convites</w:t>
      </w:r>
      <w:r w:rsidR="002B547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Os convites serão feitos no bojo dos próprios processos de medida protetiva, aproveitando-se intimações a serem feitas pelos Oficiais de Justiça, não gerando nenhum custo. </w:t>
      </w:r>
    </w:p>
    <w:p w:rsidR="00D00D9E" w:rsidRDefault="00D00D9E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B5470" w:rsidRPr="006E20A0" w:rsidRDefault="006E20A0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6E20A0">
        <w:rPr>
          <w:rFonts w:ascii="Arial" w:hAnsi="Arial" w:cs="Arial"/>
          <w:color w:val="000000" w:themeColor="text1"/>
        </w:rPr>
        <w:t xml:space="preserve">Palestra e </w:t>
      </w:r>
      <w:r w:rsidR="002B5470" w:rsidRPr="006E20A0">
        <w:rPr>
          <w:rFonts w:ascii="Arial" w:hAnsi="Arial" w:cs="Arial"/>
          <w:color w:val="000000" w:themeColor="text1"/>
        </w:rPr>
        <w:t xml:space="preserve">Oficina: </w:t>
      </w:r>
      <w:r w:rsidRPr="006E20A0">
        <w:rPr>
          <w:rFonts w:ascii="Arial" w:hAnsi="Arial" w:cs="Arial"/>
          <w:color w:val="000000" w:themeColor="text1"/>
        </w:rPr>
        <w:t xml:space="preserve">Serão realizadas por duas facilitadoras pelo valor de </w:t>
      </w:r>
      <w:r w:rsidR="002B5470" w:rsidRPr="006E20A0">
        <w:rPr>
          <w:rFonts w:ascii="Arial" w:hAnsi="Arial" w:cs="Arial"/>
          <w:color w:val="000000" w:themeColor="text1"/>
        </w:rPr>
        <w:t>R$ 1.400,00 (mil e quatrocentos</w:t>
      </w:r>
      <w:r w:rsidRPr="006E20A0">
        <w:rPr>
          <w:rFonts w:ascii="Arial" w:hAnsi="Arial" w:cs="Arial"/>
          <w:color w:val="000000" w:themeColor="text1"/>
        </w:rPr>
        <w:t xml:space="preserve"> reais)</w:t>
      </w:r>
      <w:r w:rsidR="002B5470" w:rsidRPr="006E20A0">
        <w:rPr>
          <w:rFonts w:ascii="Arial" w:hAnsi="Arial" w:cs="Arial"/>
          <w:color w:val="000000" w:themeColor="text1"/>
        </w:rPr>
        <w:t xml:space="preserve"> mensais.</w:t>
      </w:r>
    </w:p>
    <w:p w:rsidR="00D00D9E" w:rsidRDefault="00D00D9E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13F1C" w:rsidRDefault="002B5470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Coffee Break: </w:t>
      </w:r>
      <w:r w:rsidR="00813F1C">
        <w:rPr>
          <w:rFonts w:ascii="Arial" w:hAnsi="Arial" w:cs="Arial"/>
        </w:rPr>
        <w:t xml:space="preserve">para auxiliar </w:t>
      </w:r>
      <w:r w:rsidR="006E20A0">
        <w:rPr>
          <w:rFonts w:ascii="Arial" w:hAnsi="Arial" w:cs="Arial"/>
        </w:rPr>
        <w:t xml:space="preserve">a </w:t>
      </w:r>
      <w:r w:rsidR="00813F1C">
        <w:rPr>
          <w:rFonts w:ascii="Arial" w:hAnsi="Arial" w:cs="Arial"/>
        </w:rPr>
        <w:t>aproximação com as vítimas será servido</w:t>
      </w:r>
      <w:r w:rsidR="00D00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café e </w:t>
      </w:r>
      <w:r w:rsidR="00813F1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olachas </w:t>
      </w:r>
      <w:r w:rsidR="00813F1C">
        <w:rPr>
          <w:rFonts w:ascii="Arial" w:hAnsi="Arial" w:cs="Arial"/>
        </w:rPr>
        <w:t xml:space="preserve">após as palestras e oficinas, que terão um custo aproximado de </w:t>
      </w:r>
      <w:r>
        <w:rPr>
          <w:rFonts w:ascii="Arial" w:hAnsi="Arial" w:cs="Arial"/>
        </w:rPr>
        <w:t>R$ 100,00</w:t>
      </w:r>
      <w:r w:rsidR="00813F1C">
        <w:rPr>
          <w:rFonts w:ascii="Arial" w:hAnsi="Arial" w:cs="Arial"/>
        </w:rPr>
        <w:t xml:space="preserve"> por mês</w:t>
      </w:r>
      <w:r w:rsidR="00664B31">
        <w:rPr>
          <w:rFonts w:ascii="Arial" w:hAnsi="Arial" w:cs="Arial"/>
        </w:rPr>
        <w:t xml:space="preserve">. </w:t>
      </w:r>
    </w:p>
    <w:p w:rsidR="00813F1C" w:rsidRDefault="00813F1C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B5470" w:rsidRDefault="00813F1C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i</w:t>
      </w:r>
      <w:r w:rsidR="002B5470">
        <w:rPr>
          <w:rFonts w:ascii="Arial" w:hAnsi="Arial" w:cs="Arial"/>
        </w:rPr>
        <w:t>nvestimento mensal</w:t>
      </w:r>
      <w:r>
        <w:rPr>
          <w:rFonts w:ascii="Arial" w:hAnsi="Arial" w:cs="Arial"/>
        </w:rPr>
        <w:t xml:space="preserve"> será de</w:t>
      </w:r>
      <w:r w:rsidR="002B5470">
        <w:rPr>
          <w:rFonts w:ascii="Arial" w:hAnsi="Arial" w:cs="Arial"/>
        </w:rPr>
        <w:t xml:space="preserve"> R$ 1.500,00</w:t>
      </w:r>
      <w:r>
        <w:rPr>
          <w:rFonts w:ascii="Arial" w:hAnsi="Arial" w:cs="Arial"/>
        </w:rPr>
        <w:t xml:space="preserve"> (mil e quinhentos reais)</w:t>
      </w:r>
      <w:r w:rsidR="007A6AB9">
        <w:rPr>
          <w:rFonts w:ascii="Arial" w:hAnsi="Arial" w:cs="Arial"/>
        </w:rPr>
        <w:t>.</w:t>
      </w:r>
    </w:p>
    <w:p w:rsidR="007A6AB9" w:rsidRDefault="007A6AB9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A6AB9" w:rsidRDefault="00813F1C" w:rsidP="00664B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o i</w:t>
      </w:r>
      <w:r w:rsidR="00322720">
        <w:rPr>
          <w:rFonts w:ascii="Arial" w:hAnsi="Arial" w:cs="Arial"/>
        </w:rPr>
        <w:t>nvestimento para o ano de 2017</w:t>
      </w:r>
      <w:r>
        <w:rPr>
          <w:rFonts w:ascii="Arial" w:hAnsi="Arial" w:cs="Arial"/>
        </w:rPr>
        <w:t xml:space="preserve"> ficará em</w:t>
      </w:r>
      <w:r w:rsidR="00322720">
        <w:rPr>
          <w:rFonts w:ascii="Arial" w:hAnsi="Arial" w:cs="Arial"/>
        </w:rPr>
        <w:t xml:space="preserve"> R$ 10.500,00 (dez mil e quinhentos reais).</w:t>
      </w:r>
    </w:p>
    <w:p w:rsidR="004D5F22" w:rsidRDefault="004D5F22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D00D9E" w:rsidTr="00D00D9E">
        <w:tc>
          <w:tcPr>
            <w:tcW w:w="6941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 UNIPAR</w:t>
            </w:r>
          </w:p>
        </w:tc>
        <w:tc>
          <w:tcPr>
            <w:tcW w:w="2120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custo</w:t>
            </w:r>
          </w:p>
        </w:tc>
      </w:tr>
      <w:tr w:rsidR="00D00D9E" w:rsidTr="00D00D9E">
        <w:tc>
          <w:tcPr>
            <w:tcW w:w="6941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Palestra:</w:t>
            </w:r>
          </w:p>
        </w:tc>
        <w:tc>
          <w:tcPr>
            <w:tcW w:w="2120" w:type="dxa"/>
          </w:tcPr>
          <w:p w:rsidR="00D00D9E" w:rsidRDefault="00813F1C" w:rsidP="00813F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R$ 700,00</w:t>
            </w:r>
          </w:p>
        </w:tc>
      </w:tr>
      <w:tr w:rsidR="00D00D9E" w:rsidTr="00D00D9E">
        <w:tc>
          <w:tcPr>
            <w:tcW w:w="6941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Oficina:</w:t>
            </w:r>
          </w:p>
        </w:tc>
        <w:tc>
          <w:tcPr>
            <w:tcW w:w="2120" w:type="dxa"/>
          </w:tcPr>
          <w:p w:rsidR="00D00D9E" w:rsidRDefault="00813F1C" w:rsidP="00813F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</w:t>
            </w:r>
            <w:r w:rsidR="00D00D9E">
              <w:rPr>
                <w:rFonts w:ascii="Arial" w:hAnsi="Arial" w:cs="Arial"/>
              </w:rPr>
              <w:t>00,00</w:t>
            </w:r>
          </w:p>
        </w:tc>
      </w:tr>
      <w:tr w:rsidR="00D00D9E" w:rsidTr="00D00D9E">
        <w:tc>
          <w:tcPr>
            <w:tcW w:w="6941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Coffee Break:</w:t>
            </w:r>
          </w:p>
        </w:tc>
        <w:tc>
          <w:tcPr>
            <w:tcW w:w="2120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R$ 100,00</w:t>
            </w:r>
          </w:p>
        </w:tc>
      </w:tr>
      <w:tr w:rsidR="00D00D9E" w:rsidTr="00D00D9E">
        <w:tc>
          <w:tcPr>
            <w:tcW w:w="6941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mensal:</w:t>
            </w:r>
          </w:p>
        </w:tc>
        <w:tc>
          <w:tcPr>
            <w:tcW w:w="2120" w:type="dxa"/>
          </w:tcPr>
          <w:p w:rsidR="00D00D9E" w:rsidRDefault="00D00D9E" w:rsidP="002B54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R$ 1.500,00</w:t>
            </w:r>
          </w:p>
        </w:tc>
      </w:tr>
    </w:tbl>
    <w:p w:rsidR="004D5F22" w:rsidRDefault="004D5F22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D5F22" w:rsidRDefault="004D5F22" w:rsidP="002B54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C64F1" w:rsidRDefault="00B413BC" w:rsidP="002164BD">
      <w:pPr>
        <w:pStyle w:val="NormalWeb"/>
        <w:tabs>
          <w:tab w:val="left" w:pos="561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A60711">
        <w:rPr>
          <w:rFonts w:ascii="Arial" w:hAnsi="Arial" w:cs="Arial"/>
          <w:b/>
        </w:rPr>
        <w:t xml:space="preserve"> METODOLOGIA</w:t>
      </w:r>
    </w:p>
    <w:p w:rsidR="00664B31" w:rsidRDefault="00664B31" w:rsidP="002164BD">
      <w:pPr>
        <w:pStyle w:val="NormalWeb"/>
        <w:tabs>
          <w:tab w:val="left" w:pos="561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6858A5" w:rsidRDefault="000A5CE0" w:rsidP="006858A5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atividades serão realizadas:</w:t>
      </w:r>
    </w:p>
    <w:p w:rsidR="00736007" w:rsidRDefault="000A5CE0" w:rsidP="0073600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Palestras: </w:t>
      </w:r>
      <w:r w:rsidR="00736007">
        <w:rPr>
          <w:rFonts w:ascii="Arial" w:eastAsia="Times New Roman" w:hAnsi="Arial" w:cs="Arial"/>
          <w:sz w:val="24"/>
          <w:szCs w:val="24"/>
        </w:rPr>
        <w:t xml:space="preserve">serão utilizadas as técnicas </w:t>
      </w:r>
      <w:r w:rsidR="00813F1C">
        <w:rPr>
          <w:rFonts w:ascii="Arial" w:eastAsia="Times New Roman" w:hAnsi="Arial" w:cs="Arial"/>
          <w:sz w:val="24"/>
          <w:szCs w:val="24"/>
        </w:rPr>
        <w:t>explicativas</w:t>
      </w:r>
      <w:r w:rsidR="00736007">
        <w:rPr>
          <w:rFonts w:ascii="Arial" w:eastAsia="Times New Roman" w:hAnsi="Arial" w:cs="Arial"/>
          <w:sz w:val="24"/>
          <w:szCs w:val="24"/>
        </w:rPr>
        <w:t xml:space="preserve"> e expositivas buscando </w:t>
      </w:r>
      <w:r w:rsidR="00120D24" w:rsidRPr="00120D24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conscientizar, </w:t>
      </w:r>
      <w:r w:rsidR="00736007">
        <w:rPr>
          <w:rFonts w:ascii="Arial" w:eastAsia="Times New Roman" w:hAnsi="Arial" w:cs="Arial"/>
          <w:sz w:val="24"/>
          <w:szCs w:val="24"/>
        </w:rPr>
        <w:t>conceituar o momento em que as vítimas estão, bem como auxiliar com conhecimento jurídico sobre o momento, e ainda, permitir a indagação das participantes para que supram sua carência de conhecimento do tema.</w:t>
      </w:r>
    </w:p>
    <w:p w:rsidR="000A5CE0" w:rsidRDefault="000A5CE0" w:rsidP="0073600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5CE0" w:rsidRDefault="000A5CE0" w:rsidP="009317D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Oficinas de constelação familiar: </w:t>
      </w:r>
      <w:r w:rsidR="00736007">
        <w:rPr>
          <w:rFonts w:ascii="Arial" w:eastAsia="Times New Roman" w:hAnsi="Arial" w:cs="Arial"/>
          <w:sz w:val="24"/>
          <w:szCs w:val="24"/>
        </w:rPr>
        <w:t xml:space="preserve"> </w:t>
      </w:r>
      <w:r w:rsidR="00813F1C">
        <w:rPr>
          <w:rFonts w:ascii="Arial" w:eastAsia="Times New Roman" w:hAnsi="Arial" w:cs="Arial"/>
          <w:sz w:val="24"/>
          <w:szCs w:val="24"/>
        </w:rPr>
        <w:t>nas oficinas as facilitadoras empregarão as técnicas da constelação familiar nas vítimas de violência doméstica, trabalhando de forma sistêmica os problemas relacionados a cada um dos quatro temas das oficinas.</w:t>
      </w:r>
    </w:p>
    <w:p w:rsidR="009317D2" w:rsidRDefault="009317D2" w:rsidP="009317D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164BD" w:rsidRDefault="006C0855" w:rsidP="002164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="00C633D5">
        <w:rPr>
          <w:rFonts w:ascii="Arial" w:hAnsi="Arial" w:cs="Arial"/>
          <w:b/>
          <w:sz w:val="24"/>
          <w:szCs w:val="24"/>
        </w:rPr>
        <w:t xml:space="preserve"> CRONOGRAMA 2017</w:t>
      </w:r>
    </w:p>
    <w:p w:rsidR="00FF168F" w:rsidRDefault="00FF168F" w:rsidP="002164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168F" w:rsidRPr="00FF168F" w:rsidRDefault="00FF168F" w:rsidP="002164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apresente o presente cronograma de atividades: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3"/>
        <w:gridCol w:w="6257"/>
      </w:tblGrid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425E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  <w:tc>
          <w:tcPr>
            <w:tcW w:w="6257" w:type="dxa"/>
          </w:tcPr>
          <w:p w:rsidR="00FF168F" w:rsidRPr="00FF168F" w:rsidRDefault="00FF168F" w:rsidP="00425E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06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425E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425E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13 – Oficina de constelação Familiar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04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11 – Oficina de constelação Familiar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01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08 – Oficina de constelação Familiar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05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12 – Oficina de constelação Familiar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03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10 – Oficina de constelação Familiar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07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14 – Oficina de constelação Familiar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 w:val="restart"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DEZEMBRO</w:t>
            </w: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 xml:space="preserve">05 – Palestra </w:t>
            </w:r>
          </w:p>
        </w:tc>
      </w:tr>
      <w:tr w:rsidR="00FF168F" w:rsidTr="00FF168F">
        <w:trPr>
          <w:trHeight w:val="405"/>
        </w:trPr>
        <w:tc>
          <w:tcPr>
            <w:tcW w:w="2083" w:type="dxa"/>
            <w:vMerge/>
          </w:tcPr>
          <w:p w:rsid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FF168F" w:rsidRPr="00FF168F" w:rsidRDefault="00FF168F" w:rsidP="00FF16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168F">
              <w:rPr>
                <w:rFonts w:ascii="Arial" w:hAnsi="Arial" w:cs="Arial"/>
                <w:b/>
                <w:sz w:val="24"/>
                <w:szCs w:val="24"/>
              </w:rPr>
              <w:t>12 – Oficina de constelação Familiar</w:t>
            </w:r>
          </w:p>
        </w:tc>
      </w:tr>
    </w:tbl>
    <w:p w:rsidR="00C633D5" w:rsidRDefault="00C633D5" w:rsidP="00425E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2122C" w:rsidRDefault="006C0855" w:rsidP="00425E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="00A2122C" w:rsidRPr="00A2122C">
        <w:rPr>
          <w:rFonts w:ascii="Arial" w:hAnsi="Arial" w:cs="Arial"/>
          <w:b/>
          <w:sz w:val="24"/>
          <w:szCs w:val="24"/>
        </w:rPr>
        <w:t xml:space="preserve"> REFERÊNCIAS</w:t>
      </w:r>
    </w:p>
    <w:p w:rsidR="00A2122C" w:rsidRDefault="00A2122C" w:rsidP="00425E3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2122C" w:rsidRDefault="00A2122C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Constituição (1988). </w:t>
      </w:r>
      <w:r w:rsidRPr="00791B24">
        <w:rPr>
          <w:rFonts w:ascii="Arial" w:hAnsi="Arial" w:cs="Arial"/>
          <w:b/>
          <w:sz w:val="24"/>
          <w:szCs w:val="24"/>
        </w:rPr>
        <w:t>Constituição da República Federativa do Brasil:</w:t>
      </w:r>
      <w:r>
        <w:rPr>
          <w:rFonts w:ascii="Arial" w:hAnsi="Arial" w:cs="Arial"/>
          <w:sz w:val="24"/>
          <w:szCs w:val="24"/>
        </w:rPr>
        <w:t xml:space="preserve"> promulgada em 5 de outubro de 1988. Disponível em: &lt;</w:t>
      </w:r>
      <w:r w:rsidRPr="00973625">
        <w:rPr>
          <w:rFonts w:ascii="Arial" w:hAnsi="Arial" w:cs="Arial"/>
          <w:sz w:val="24"/>
          <w:szCs w:val="24"/>
        </w:rPr>
        <w:t>http://www.planalto.gov.br/ccivil_03/Constituicao/Constituicao.htm</w:t>
      </w:r>
      <w:r>
        <w:rPr>
          <w:rFonts w:ascii="Arial" w:hAnsi="Arial" w:cs="Arial"/>
          <w:sz w:val="24"/>
          <w:szCs w:val="24"/>
        </w:rPr>
        <w:t>&gt; Acesso em: 14 set. 2016</w:t>
      </w:r>
    </w:p>
    <w:p w:rsidR="00A2122C" w:rsidRDefault="00A2122C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7D2" w:rsidRDefault="009317D2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7D2" w:rsidRDefault="009317D2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7D2" w:rsidRDefault="00D71F81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Beltrão/PR, 09 de maio de 2017.</w:t>
      </w:r>
    </w:p>
    <w:p w:rsidR="00D71F81" w:rsidRDefault="00D71F81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81" w:rsidRDefault="00D71F81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81" w:rsidRDefault="00D71F81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81" w:rsidRPr="00E97AE8" w:rsidRDefault="00D71F81" w:rsidP="00A21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AE8" w:rsidRPr="00E97AE8" w:rsidRDefault="00E97AE8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7AE8">
        <w:rPr>
          <w:rFonts w:ascii="Arial" w:hAnsi="Arial" w:cs="Arial"/>
          <w:b/>
          <w:sz w:val="24"/>
          <w:szCs w:val="24"/>
        </w:rPr>
        <w:t>Diego Canton</w:t>
      </w:r>
    </w:p>
    <w:p w:rsidR="00E97AE8" w:rsidRPr="00E97AE8" w:rsidRDefault="00E97AE8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7AE8">
        <w:rPr>
          <w:rFonts w:ascii="Arial" w:hAnsi="Arial" w:cs="Arial"/>
          <w:b/>
          <w:sz w:val="24"/>
          <w:szCs w:val="24"/>
        </w:rPr>
        <w:t>Técnico Judiciário – Servidor Coordenador do CEJUSC de Francisco Beltrão/PR</w:t>
      </w:r>
    </w:p>
    <w:p w:rsidR="00E97AE8" w:rsidRPr="00E97AE8" w:rsidRDefault="00E97AE8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7AE8" w:rsidRPr="00E97AE8" w:rsidRDefault="00E97AE8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F81" w:rsidRPr="00E97AE8" w:rsidRDefault="00D71F81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1F81" w:rsidRPr="00E97AE8" w:rsidRDefault="00D71F81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7AE8" w:rsidRPr="00E97AE8" w:rsidRDefault="00E97AE8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7AE8">
        <w:rPr>
          <w:rFonts w:ascii="Arial" w:hAnsi="Arial" w:cs="Arial"/>
          <w:b/>
          <w:sz w:val="24"/>
          <w:szCs w:val="24"/>
        </w:rPr>
        <w:t>Paulo Roberto Gonçalves de Camargo Filho</w:t>
      </w:r>
    </w:p>
    <w:p w:rsidR="00E97AE8" w:rsidRPr="00E97AE8" w:rsidRDefault="00E97AE8" w:rsidP="00A2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7AE8">
        <w:rPr>
          <w:rFonts w:ascii="Arial" w:hAnsi="Arial" w:cs="Arial"/>
          <w:b/>
          <w:sz w:val="24"/>
          <w:szCs w:val="24"/>
        </w:rPr>
        <w:t>Juiz de Direito da Vara Criminal de Francisco Beltrão/PR</w:t>
      </w:r>
    </w:p>
    <w:sectPr w:rsidR="00E97AE8" w:rsidRPr="00E97AE8" w:rsidSect="0093422F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4A" w:rsidRDefault="0025184A" w:rsidP="008E7752">
      <w:pPr>
        <w:spacing w:after="0" w:line="240" w:lineRule="auto"/>
      </w:pPr>
      <w:r>
        <w:separator/>
      </w:r>
    </w:p>
  </w:endnote>
  <w:endnote w:type="continuationSeparator" w:id="0">
    <w:p w:rsidR="0025184A" w:rsidRDefault="0025184A" w:rsidP="008E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4A" w:rsidRDefault="0025184A" w:rsidP="008E7752">
      <w:pPr>
        <w:spacing w:after="0" w:line="240" w:lineRule="auto"/>
      </w:pPr>
      <w:r>
        <w:separator/>
      </w:r>
    </w:p>
  </w:footnote>
  <w:footnote w:type="continuationSeparator" w:id="0">
    <w:p w:rsidR="0025184A" w:rsidRDefault="0025184A" w:rsidP="008E7752">
      <w:pPr>
        <w:spacing w:after="0" w:line="240" w:lineRule="auto"/>
      </w:pPr>
      <w:r>
        <w:continuationSeparator/>
      </w:r>
    </w:p>
  </w:footnote>
  <w:footnote w:id="1">
    <w:p w:rsidR="00BB52F2" w:rsidRDefault="00BB52F2" w:rsidP="00C80429">
      <w:pPr>
        <w:pStyle w:val="Textodenotaderodap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="00190931">
        <w:rPr>
          <w:rFonts w:ascii="Arial" w:hAnsi="Arial" w:cs="Arial"/>
          <w:color w:val="333333"/>
          <w:shd w:val="clear" w:color="auto" w:fill="FFFFFF"/>
        </w:rPr>
        <w:t xml:space="preserve">BANDEIRA, Regina. </w:t>
      </w:r>
      <w:r w:rsidR="00190931" w:rsidRPr="00190931">
        <w:rPr>
          <w:rFonts w:ascii="Arial" w:hAnsi="Arial" w:cs="Arial"/>
          <w:color w:val="333333"/>
          <w:shd w:val="clear" w:color="auto" w:fill="FFFFFF"/>
        </w:rPr>
        <w:t>Juiz consegue 100% de acordos usando técnica alemã antes das sessões de conciliação</w:t>
      </w:r>
      <w:r w:rsidR="00190931">
        <w:rPr>
          <w:rFonts w:ascii="Arial" w:hAnsi="Arial" w:cs="Arial"/>
          <w:color w:val="333333"/>
          <w:shd w:val="clear" w:color="auto" w:fill="FFFFFF"/>
        </w:rPr>
        <w:t xml:space="preserve">, 2014. Disponível em:&lt; </w:t>
      </w:r>
      <w:r w:rsidR="00190931" w:rsidRPr="00190931">
        <w:rPr>
          <w:rFonts w:ascii="Arial" w:hAnsi="Arial" w:cs="Arial"/>
          <w:color w:val="333333"/>
          <w:shd w:val="clear" w:color="auto" w:fill="FFFFFF"/>
        </w:rPr>
        <w:t>http://www.cnj.jus.br/noticias/cnj/62242-juiz-consegue-100-de-acordos-usando-tecnica-alema-antes-das-sessoes-de-conciliacao</w:t>
      </w:r>
      <w:r w:rsidR="00190931">
        <w:rPr>
          <w:rFonts w:ascii="Arial" w:hAnsi="Arial" w:cs="Arial"/>
          <w:color w:val="333333"/>
          <w:shd w:val="clear" w:color="auto" w:fill="FFFFFF"/>
        </w:rPr>
        <w:t xml:space="preserve"> /&gt;. Acesso em: 07/05/2017.</w:t>
      </w:r>
    </w:p>
    <w:p w:rsidR="00C80429" w:rsidRDefault="00C80429" w:rsidP="00C80429">
      <w:pPr>
        <w:pStyle w:val="Textodenotaderodap"/>
        <w:jc w:val="both"/>
      </w:pPr>
    </w:p>
  </w:footnote>
  <w:footnote w:id="2">
    <w:p w:rsidR="00F90C1B" w:rsidRDefault="00F90C1B" w:rsidP="00C8042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80429">
        <w:rPr>
          <w:rFonts w:ascii="Arial" w:hAnsi="Arial" w:cs="Arial"/>
          <w:color w:val="333333"/>
          <w:shd w:val="clear" w:color="auto" w:fill="FFFFFF"/>
        </w:rPr>
        <w:t xml:space="preserve">BANDEIRA, Regina. </w:t>
      </w:r>
      <w:r w:rsidR="00C80429" w:rsidRPr="00C80429">
        <w:rPr>
          <w:rFonts w:ascii="Arial" w:hAnsi="Arial" w:cs="Arial"/>
          <w:color w:val="333333"/>
          <w:shd w:val="clear" w:color="auto" w:fill="FFFFFF"/>
        </w:rPr>
        <w:t>"Constelação Familiar" ajuda a humanizar práticas de conciliação no Judiciário</w:t>
      </w:r>
      <w:r w:rsidR="00C80429">
        <w:rPr>
          <w:rFonts w:ascii="Arial" w:hAnsi="Arial" w:cs="Arial"/>
          <w:color w:val="333333"/>
          <w:shd w:val="clear" w:color="auto" w:fill="FFFFFF"/>
        </w:rPr>
        <w:t xml:space="preserve">.2016. Disponível em:&lt; </w:t>
      </w:r>
      <w:r w:rsidR="00C80429" w:rsidRPr="00C80429">
        <w:rPr>
          <w:rFonts w:ascii="Arial" w:hAnsi="Arial" w:cs="Arial"/>
          <w:color w:val="333333"/>
          <w:shd w:val="clear" w:color="auto" w:fill="FFFFFF"/>
        </w:rPr>
        <w:t>http://www.cnj.jus.br/noticias/cnj/83766-constelacao-familiar-ajuda-humanizar-praticas-de-conciliacao-no-judiciario-2</w:t>
      </w:r>
      <w:r w:rsidR="00C80429">
        <w:rPr>
          <w:rFonts w:ascii="Arial" w:hAnsi="Arial" w:cs="Arial"/>
          <w:color w:val="333333"/>
          <w:shd w:val="clear" w:color="auto" w:fill="FFFFFF"/>
        </w:rPr>
        <w:t>/&gt;. Acesso em: 07/05/2017.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3839"/>
    <w:multiLevelType w:val="hybridMultilevel"/>
    <w:tmpl w:val="8A66E838"/>
    <w:lvl w:ilvl="0" w:tplc="3B021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741438"/>
    <w:multiLevelType w:val="multilevel"/>
    <w:tmpl w:val="C72C55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4A695C"/>
    <w:multiLevelType w:val="multilevel"/>
    <w:tmpl w:val="98300D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D046AE"/>
    <w:multiLevelType w:val="multilevel"/>
    <w:tmpl w:val="839A540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962FC6"/>
    <w:multiLevelType w:val="hybridMultilevel"/>
    <w:tmpl w:val="4DA40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2F"/>
    <w:rsid w:val="0000094B"/>
    <w:rsid w:val="0000343E"/>
    <w:rsid w:val="00011846"/>
    <w:rsid w:val="00012237"/>
    <w:rsid w:val="00013EF1"/>
    <w:rsid w:val="00014610"/>
    <w:rsid w:val="00023101"/>
    <w:rsid w:val="000333BD"/>
    <w:rsid w:val="00035061"/>
    <w:rsid w:val="00052447"/>
    <w:rsid w:val="0005425A"/>
    <w:rsid w:val="0006119B"/>
    <w:rsid w:val="000725E6"/>
    <w:rsid w:val="0008107F"/>
    <w:rsid w:val="0008490D"/>
    <w:rsid w:val="00084B46"/>
    <w:rsid w:val="00090FC7"/>
    <w:rsid w:val="0009111D"/>
    <w:rsid w:val="000A5CE0"/>
    <w:rsid w:val="000A7BE4"/>
    <w:rsid w:val="000B2B18"/>
    <w:rsid w:val="000F010A"/>
    <w:rsid w:val="000F354D"/>
    <w:rsid w:val="00105EFE"/>
    <w:rsid w:val="00120D24"/>
    <w:rsid w:val="001577E8"/>
    <w:rsid w:val="00162FE0"/>
    <w:rsid w:val="0016716C"/>
    <w:rsid w:val="00185574"/>
    <w:rsid w:val="00190274"/>
    <w:rsid w:val="00190931"/>
    <w:rsid w:val="001918E4"/>
    <w:rsid w:val="001A246C"/>
    <w:rsid w:val="001A2E03"/>
    <w:rsid w:val="001B3A16"/>
    <w:rsid w:val="001B72AC"/>
    <w:rsid w:val="001C1F65"/>
    <w:rsid w:val="001C3B33"/>
    <w:rsid w:val="001C7F6D"/>
    <w:rsid w:val="001E0E3B"/>
    <w:rsid w:val="001E1B2C"/>
    <w:rsid w:val="001E3A68"/>
    <w:rsid w:val="001F43B9"/>
    <w:rsid w:val="001F60BA"/>
    <w:rsid w:val="002164BD"/>
    <w:rsid w:val="00232079"/>
    <w:rsid w:val="00236C00"/>
    <w:rsid w:val="00244B60"/>
    <w:rsid w:val="0025184A"/>
    <w:rsid w:val="00251F1A"/>
    <w:rsid w:val="002666C8"/>
    <w:rsid w:val="002729F0"/>
    <w:rsid w:val="00276285"/>
    <w:rsid w:val="00276B27"/>
    <w:rsid w:val="00281333"/>
    <w:rsid w:val="0028222D"/>
    <w:rsid w:val="002930B3"/>
    <w:rsid w:val="002A60E3"/>
    <w:rsid w:val="002A715B"/>
    <w:rsid w:val="002B3DD8"/>
    <w:rsid w:val="002B5470"/>
    <w:rsid w:val="002B72B9"/>
    <w:rsid w:val="002C39CD"/>
    <w:rsid w:val="002C7338"/>
    <w:rsid w:val="002D4BD4"/>
    <w:rsid w:val="002E1EA0"/>
    <w:rsid w:val="002E23CD"/>
    <w:rsid w:val="002E629A"/>
    <w:rsid w:val="002F1740"/>
    <w:rsid w:val="00303DC0"/>
    <w:rsid w:val="00304135"/>
    <w:rsid w:val="0031797F"/>
    <w:rsid w:val="00322720"/>
    <w:rsid w:val="00323234"/>
    <w:rsid w:val="00332A50"/>
    <w:rsid w:val="003420D2"/>
    <w:rsid w:val="003466FB"/>
    <w:rsid w:val="00351B41"/>
    <w:rsid w:val="00357200"/>
    <w:rsid w:val="00367794"/>
    <w:rsid w:val="00372B34"/>
    <w:rsid w:val="00375D08"/>
    <w:rsid w:val="00376533"/>
    <w:rsid w:val="00382A8C"/>
    <w:rsid w:val="00386F15"/>
    <w:rsid w:val="00392E4C"/>
    <w:rsid w:val="00394C5D"/>
    <w:rsid w:val="003A25E0"/>
    <w:rsid w:val="003B7063"/>
    <w:rsid w:val="003C2578"/>
    <w:rsid w:val="003F47AF"/>
    <w:rsid w:val="00420D44"/>
    <w:rsid w:val="00425E34"/>
    <w:rsid w:val="00457C5E"/>
    <w:rsid w:val="00472137"/>
    <w:rsid w:val="004723FB"/>
    <w:rsid w:val="00473308"/>
    <w:rsid w:val="0048344E"/>
    <w:rsid w:val="00490025"/>
    <w:rsid w:val="004B53A1"/>
    <w:rsid w:val="004B6C9A"/>
    <w:rsid w:val="004C2A2F"/>
    <w:rsid w:val="004D5F22"/>
    <w:rsid w:val="004F2340"/>
    <w:rsid w:val="00520F5C"/>
    <w:rsid w:val="00521653"/>
    <w:rsid w:val="00521E2F"/>
    <w:rsid w:val="00523C22"/>
    <w:rsid w:val="0052686F"/>
    <w:rsid w:val="00535D3B"/>
    <w:rsid w:val="005360C2"/>
    <w:rsid w:val="005545E1"/>
    <w:rsid w:val="00562C9B"/>
    <w:rsid w:val="0058629C"/>
    <w:rsid w:val="005A64F9"/>
    <w:rsid w:val="005B0FCB"/>
    <w:rsid w:val="005B2DEA"/>
    <w:rsid w:val="005C172A"/>
    <w:rsid w:val="005D1A69"/>
    <w:rsid w:val="005D553E"/>
    <w:rsid w:val="005F5815"/>
    <w:rsid w:val="006148D4"/>
    <w:rsid w:val="00625D54"/>
    <w:rsid w:val="00632039"/>
    <w:rsid w:val="006463E1"/>
    <w:rsid w:val="00647607"/>
    <w:rsid w:val="0065365C"/>
    <w:rsid w:val="00655C37"/>
    <w:rsid w:val="00664B31"/>
    <w:rsid w:val="0066629E"/>
    <w:rsid w:val="00673C4F"/>
    <w:rsid w:val="00685028"/>
    <w:rsid w:val="006858A5"/>
    <w:rsid w:val="00692F5B"/>
    <w:rsid w:val="006A011D"/>
    <w:rsid w:val="006B40F8"/>
    <w:rsid w:val="006B61AE"/>
    <w:rsid w:val="006C0855"/>
    <w:rsid w:val="006C64F1"/>
    <w:rsid w:val="006D6417"/>
    <w:rsid w:val="006E20A0"/>
    <w:rsid w:val="006E5841"/>
    <w:rsid w:val="006F08E0"/>
    <w:rsid w:val="006F1055"/>
    <w:rsid w:val="006F158D"/>
    <w:rsid w:val="006F1A0C"/>
    <w:rsid w:val="00713885"/>
    <w:rsid w:val="00722A93"/>
    <w:rsid w:val="007358D8"/>
    <w:rsid w:val="00736007"/>
    <w:rsid w:val="007361FD"/>
    <w:rsid w:val="007378E5"/>
    <w:rsid w:val="007423D6"/>
    <w:rsid w:val="00744E01"/>
    <w:rsid w:val="00752CE0"/>
    <w:rsid w:val="00764502"/>
    <w:rsid w:val="00766020"/>
    <w:rsid w:val="0077260C"/>
    <w:rsid w:val="007752B1"/>
    <w:rsid w:val="00791B24"/>
    <w:rsid w:val="00793029"/>
    <w:rsid w:val="0079677D"/>
    <w:rsid w:val="007A2AF5"/>
    <w:rsid w:val="007A6AB9"/>
    <w:rsid w:val="007B52D3"/>
    <w:rsid w:val="007B73B4"/>
    <w:rsid w:val="007D3D67"/>
    <w:rsid w:val="007D6FC5"/>
    <w:rsid w:val="007E3077"/>
    <w:rsid w:val="007E5E6F"/>
    <w:rsid w:val="007E6AC6"/>
    <w:rsid w:val="007F194A"/>
    <w:rsid w:val="00813F1C"/>
    <w:rsid w:val="00822CED"/>
    <w:rsid w:val="008403BC"/>
    <w:rsid w:val="0086235E"/>
    <w:rsid w:val="00873439"/>
    <w:rsid w:val="008777A5"/>
    <w:rsid w:val="00881665"/>
    <w:rsid w:val="00883802"/>
    <w:rsid w:val="00886291"/>
    <w:rsid w:val="008959EC"/>
    <w:rsid w:val="0089714B"/>
    <w:rsid w:val="008A6E04"/>
    <w:rsid w:val="008B4D3A"/>
    <w:rsid w:val="008B76E2"/>
    <w:rsid w:val="008D40F2"/>
    <w:rsid w:val="008E1042"/>
    <w:rsid w:val="008E23A5"/>
    <w:rsid w:val="008E303E"/>
    <w:rsid w:val="008E3711"/>
    <w:rsid w:val="008E7752"/>
    <w:rsid w:val="008F6CED"/>
    <w:rsid w:val="009005E6"/>
    <w:rsid w:val="00900EA3"/>
    <w:rsid w:val="00901EB0"/>
    <w:rsid w:val="00906E6B"/>
    <w:rsid w:val="00910B3C"/>
    <w:rsid w:val="00920993"/>
    <w:rsid w:val="00921BD9"/>
    <w:rsid w:val="009252B5"/>
    <w:rsid w:val="009317D2"/>
    <w:rsid w:val="0093422F"/>
    <w:rsid w:val="00941B05"/>
    <w:rsid w:val="009564DE"/>
    <w:rsid w:val="00973625"/>
    <w:rsid w:val="00976D63"/>
    <w:rsid w:val="00992C16"/>
    <w:rsid w:val="00996DBD"/>
    <w:rsid w:val="009A09C4"/>
    <w:rsid w:val="009A183B"/>
    <w:rsid w:val="009A1EEF"/>
    <w:rsid w:val="009A7746"/>
    <w:rsid w:val="009B18CD"/>
    <w:rsid w:val="009B5BD9"/>
    <w:rsid w:val="009B6501"/>
    <w:rsid w:val="009E30E0"/>
    <w:rsid w:val="00A1693F"/>
    <w:rsid w:val="00A2122C"/>
    <w:rsid w:val="00A27B7B"/>
    <w:rsid w:val="00A3126F"/>
    <w:rsid w:val="00A3276D"/>
    <w:rsid w:val="00A36D19"/>
    <w:rsid w:val="00A44D28"/>
    <w:rsid w:val="00A51994"/>
    <w:rsid w:val="00A60711"/>
    <w:rsid w:val="00A625EC"/>
    <w:rsid w:val="00A631F9"/>
    <w:rsid w:val="00A65884"/>
    <w:rsid w:val="00A670EB"/>
    <w:rsid w:val="00A731EA"/>
    <w:rsid w:val="00A85FFC"/>
    <w:rsid w:val="00A9354F"/>
    <w:rsid w:val="00AA28B6"/>
    <w:rsid w:val="00AA4ACB"/>
    <w:rsid w:val="00AB53CE"/>
    <w:rsid w:val="00AC2825"/>
    <w:rsid w:val="00AD403F"/>
    <w:rsid w:val="00AD584D"/>
    <w:rsid w:val="00AD6A3A"/>
    <w:rsid w:val="00AE53E5"/>
    <w:rsid w:val="00AE5C91"/>
    <w:rsid w:val="00AF2246"/>
    <w:rsid w:val="00B061E5"/>
    <w:rsid w:val="00B177EB"/>
    <w:rsid w:val="00B30053"/>
    <w:rsid w:val="00B33465"/>
    <w:rsid w:val="00B413BC"/>
    <w:rsid w:val="00B70EC4"/>
    <w:rsid w:val="00B73305"/>
    <w:rsid w:val="00BB130E"/>
    <w:rsid w:val="00BB52F2"/>
    <w:rsid w:val="00BB69B6"/>
    <w:rsid w:val="00BB7953"/>
    <w:rsid w:val="00BC6451"/>
    <w:rsid w:val="00BE120F"/>
    <w:rsid w:val="00BF01FC"/>
    <w:rsid w:val="00BF0C58"/>
    <w:rsid w:val="00BF7389"/>
    <w:rsid w:val="00C03EBA"/>
    <w:rsid w:val="00C07EBD"/>
    <w:rsid w:val="00C123A5"/>
    <w:rsid w:val="00C157C5"/>
    <w:rsid w:val="00C24FD8"/>
    <w:rsid w:val="00C429CE"/>
    <w:rsid w:val="00C50E89"/>
    <w:rsid w:val="00C56E17"/>
    <w:rsid w:val="00C57600"/>
    <w:rsid w:val="00C633D5"/>
    <w:rsid w:val="00C71B2A"/>
    <w:rsid w:val="00C80429"/>
    <w:rsid w:val="00C95FDF"/>
    <w:rsid w:val="00C96F9E"/>
    <w:rsid w:val="00CA149D"/>
    <w:rsid w:val="00CB5AC7"/>
    <w:rsid w:val="00CD269F"/>
    <w:rsid w:val="00CE46F0"/>
    <w:rsid w:val="00CF7148"/>
    <w:rsid w:val="00D00D9E"/>
    <w:rsid w:val="00D32864"/>
    <w:rsid w:val="00D42A27"/>
    <w:rsid w:val="00D56ECA"/>
    <w:rsid w:val="00D71DE7"/>
    <w:rsid w:val="00D71F81"/>
    <w:rsid w:val="00D93B14"/>
    <w:rsid w:val="00DA2582"/>
    <w:rsid w:val="00DB1BE8"/>
    <w:rsid w:val="00DC6643"/>
    <w:rsid w:val="00DD3E8B"/>
    <w:rsid w:val="00DD65E1"/>
    <w:rsid w:val="00DD7880"/>
    <w:rsid w:val="00DD7F9A"/>
    <w:rsid w:val="00DE3EAD"/>
    <w:rsid w:val="00E04470"/>
    <w:rsid w:val="00E15538"/>
    <w:rsid w:val="00E158E9"/>
    <w:rsid w:val="00E25AA4"/>
    <w:rsid w:val="00E3442C"/>
    <w:rsid w:val="00E44580"/>
    <w:rsid w:val="00E46124"/>
    <w:rsid w:val="00E565AE"/>
    <w:rsid w:val="00E758F9"/>
    <w:rsid w:val="00E8336E"/>
    <w:rsid w:val="00E9098B"/>
    <w:rsid w:val="00E9242C"/>
    <w:rsid w:val="00E96E0E"/>
    <w:rsid w:val="00E97AE8"/>
    <w:rsid w:val="00EA3FE5"/>
    <w:rsid w:val="00EB03C5"/>
    <w:rsid w:val="00EC632D"/>
    <w:rsid w:val="00ED47FE"/>
    <w:rsid w:val="00ED4FB2"/>
    <w:rsid w:val="00ED7F01"/>
    <w:rsid w:val="00EE452E"/>
    <w:rsid w:val="00EE6C60"/>
    <w:rsid w:val="00EF0201"/>
    <w:rsid w:val="00EF2796"/>
    <w:rsid w:val="00EF6464"/>
    <w:rsid w:val="00F03727"/>
    <w:rsid w:val="00F06117"/>
    <w:rsid w:val="00F15798"/>
    <w:rsid w:val="00F1663C"/>
    <w:rsid w:val="00F2298B"/>
    <w:rsid w:val="00F23918"/>
    <w:rsid w:val="00F4321A"/>
    <w:rsid w:val="00F4481F"/>
    <w:rsid w:val="00F44D68"/>
    <w:rsid w:val="00F45FF4"/>
    <w:rsid w:val="00F55613"/>
    <w:rsid w:val="00F627AB"/>
    <w:rsid w:val="00F66709"/>
    <w:rsid w:val="00F669EE"/>
    <w:rsid w:val="00F673E9"/>
    <w:rsid w:val="00F75B59"/>
    <w:rsid w:val="00F76719"/>
    <w:rsid w:val="00F84983"/>
    <w:rsid w:val="00F90C1B"/>
    <w:rsid w:val="00F95527"/>
    <w:rsid w:val="00FB4CC5"/>
    <w:rsid w:val="00FC28E9"/>
    <w:rsid w:val="00FD030B"/>
    <w:rsid w:val="00FD3185"/>
    <w:rsid w:val="00FD5976"/>
    <w:rsid w:val="00FE0A8F"/>
    <w:rsid w:val="00FE3612"/>
    <w:rsid w:val="00FE679C"/>
    <w:rsid w:val="00FF16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897F-17C4-459D-9694-81E0091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D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752"/>
  </w:style>
  <w:style w:type="paragraph" w:styleId="Rodap">
    <w:name w:val="footer"/>
    <w:basedOn w:val="Normal"/>
    <w:link w:val="RodapChar"/>
    <w:uiPriority w:val="99"/>
    <w:unhideWhenUsed/>
    <w:rsid w:val="008E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7752"/>
  </w:style>
  <w:style w:type="paragraph" w:styleId="PargrafodaLista">
    <w:name w:val="List Paragraph"/>
    <w:basedOn w:val="Normal"/>
    <w:uiPriority w:val="34"/>
    <w:qFormat/>
    <w:rsid w:val="002A60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3625"/>
    <w:rPr>
      <w:color w:val="0563C1" w:themeColor="hyperlink"/>
      <w:u w:val="single"/>
    </w:rPr>
  </w:style>
  <w:style w:type="paragraph" w:customStyle="1" w:styleId="artigo">
    <w:name w:val="artigo"/>
    <w:basedOn w:val="Normal"/>
    <w:rsid w:val="0008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4B4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2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5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D674-B6E2-4D81-98E8-C9B0F688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Gaglioto</dc:creator>
  <cp:keywords/>
  <dc:description/>
  <cp:lastModifiedBy>acfn@tjpr.jus.br</cp:lastModifiedBy>
  <cp:revision>2</cp:revision>
  <dcterms:created xsi:type="dcterms:W3CDTF">2017-05-24T16:26:00Z</dcterms:created>
  <dcterms:modified xsi:type="dcterms:W3CDTF">2017-05-24T16:26:00Z</dcterms:modified>
</cp:coreProperties>
</file>