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29" w:rsidRPr="00785229" w:rsidRDefault="003D5A74" w:rsidP="00D11172">
      <w:pPr>
        <w:pStyle w:val="ttuloTJPR"/>
      </w:pPr>
      <w:r>
        <w:t>DISPENSA DE INSPEÇÃO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</w:pPr>
      <w:r w:rsidRPr="00600F9E">
        <w:t>Trata-se de pedido de dispensa da realização da Inspeção Anual relativa ao ano 2020, a ser realizada no ano 2021, na 1ª Vara Descentralizada de Santa Felicidade de Curitiba, por força do art. 38 do Código de Normas. 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</w:pPr>
      <w:r w:rsidRPr="00600F9E">
        <w:t>O art. 38 do Código de Normas dispõe:  </w:t>
      </w:r>
    </w:p>
    <w:p w:rsidR="003D5A74" w:rsidRPr="00600F9E" w:rsidRDefault="003D5A74" w:rsidP="00600F9E">
      <w:pPr>
        <w:pStyle w:val="textoTJPR"/>
        <w:ind w:left="1406" w:firstLine="0"/>
        <w:rPr>
          <w:i/>
        </w:rPr>
      </w:pPr>
      <w:r w:rsidRPr="00600F9E">
        <w:rPr>
          <w:i/>
        </w:rPr>
        <w:t>“Poderá ser dispensada a Inspeção se tiver sido realizada Correição Ordinária na Unidade Judiciária no período compreendido entre o primeiro dia do mês de outubro do ano anterior (1º.10) e a data para finalização dos trabalhos da Inspeção do ano em curso (</w:t>
      </w:r>
      <w:proofErr w:type="gramStart"/>
      <w:r w:rsidRPr="00600F9E">
        <w:rPr>
          <w:i/>
        </w:rPr>
        <w:t>31.3)”</w:t>
      </w:r>
      <w:proofErr w:type="gramEnd"/>
      <w:r w:rsidRPr="00600F9E">
        <w:rPr>
          <w:i/>
        </w:rPr>
        <w:t>. 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</w:pPr>
      <w:r w:rsidRPr="00600F9E">
        <w:t>Nesse mesmo sentido é a disposição do Ofício Circular nº 171/2020:  </w:t>
      </w:r>
    </w:p>
    <w:p w:rsidR="003D5A74" w:rsidRPr="00600F9E" w:rsidRDefault="003D5A74" w:rsidP="00600F9E">
      <w:pPr>
        <w:pStyle w:val="textoTJPR"/>
        <w:ind w:left="1406" w:firstLine="0"/>
        <w:rPr>
          <w:i/>
        </w:rPr>
      </w:pPr>
      <w:r w:rsidRPr="00600F9E">
        <w:rPr>
          <w:i/>
        </w:rPr>
        <w:t>“No caso de Correição realizada no período de 1º.10.2020 a 31.3.2021, os pedidos de dispensa de Inspeção, conforme artigo 38 do Código de Normas do Foro Judicial e artigo 78, § 4º e § 5º, do Código de Normas do Foro Extrajudicial, deverão ser autuados junto ao sistema PROJUDI e encaminhados à Corregedoria-Geral da Justiça para análise”. 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  <w:ind w:left="1407" w:hanging="556"/>
      </w:pPr>
      <w:r w:rsidRPr="00600F9E">
        <w:t>Considerando que a Unidade Judiciária foi submetida à Correição Ordinária no dia 12/11/2020 (Ordem de Serviço nº 1459/2020), o Magistrado subscritor do requerimento está dispensado de realizar a Inspeção. 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</w:pPr>
      <w:r w:rsidRPr="00600F9E">
        <w:t>Anotações necessárias. </w:t>
      </w:r>
    </w:p>
    <w:p w:rsidR="003D5A74" w:rsidRPr="00600F9E" w:rsidRDefault="003D5A74" w:rsidP="00600F9E">
      <w:pPr>
        <w:pStyle w:val="textoTJPR"/>
        <w:numPr>
          <w:ilvl w:val="0"/>
          <w:numId w:val="2"/>
        </w:numPr>
      </w:pPr>
      <w:r w:rsidRPr="00600F9E">
        <w:t>Arquive-se na origem. </w:t>
      </w:r>
    </w:p>
    <w:p w:rsidR="003D5A74" w:rsidRDefault="003D5A74" w:rsidP="00D11172">
      <w:pPr>
        <w:pStyle w:val="textoTJPR"/>
      </w:pPr>
      <w:bookmarkStart w:id="0" w:name="_GoBack"/>
      <w:bookmarkEnd w:id="0"/>
    </w:p>
    <w:p w:rsidR="00D6766D" w:rsidRDefault="00600F9E" w:rsidP="00D11172">
      <w:pPr>
        <w:pStyle w:val="localedataTJPR"/>
      </w:pPr>
      <w:r>
        <w:t>Curitiba, 23 de março de 2021.</w:t>
      </w:r>
    </w:p>
    <w:p w:rsidR="00806171" w:rsidRPr="00600F9E" w:rsidRDefault="00600F9E" w:rsidP="004B4C17">
      <w:pPr>
        <w:shd w:val="clear" w:color="auto" w:fill="FFFFFF"/>
        <w:spacing w:before="360" w:after="120" w:line="240" w:lineRule="auto"/>
        <w:jc w:val="center"/>
        <w:rPr>
          <w:rFonts w:ascii="Arial" w:eastAsia="Times New Roman" w:hAnsi="Arial" w:cs="Arial"/>
          <w:i/>
          <w:sz w:val="20"/>
          <w:szCs w:val="24"/>
          <w:lang w:eastAsia="pt-BR"/>
        </w:rPr>
      </w:pPr>
      <w:r w:rsidRPr="00600F9E">
        <w:rPr>
          <w:rFonts w:ascii="Arial" w:eastAsia="Times New Roman" w:hAnsi="Arial" w:cs="Arial"/>
          <w:i/>
          <w:sz w:val="20"/>
          <w:szCs w:val="24"/>
          <w:lang w:eastAsia="pt-BR"/>
        </w:rPr>
        <w:t xml:space="preserve"> (Assinado digitalmente)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2552"/>
      </w:tblGrid>
      <w:tr w:rsidR="00806171" w:rsidTr="00AF462B">
        <w:tc>
          <w:tcPr>
            <w:tcW w:w="2552" w:type="dxa"/>
            <w:vAlign w:val="center"/>
          </w:tcPr>
          <w:p w:rsidR="00806171" w:rsidRDefault="00806171" w:rsidP="00806171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  <w:tcBorders>
              <w:top w:val="single" w:sz="8" w:space="0" w:color="7F7F7F" w:themeColor="text1" w:themeTint="80"/>
            </w:tcBorders>
            <w:vAlign w:val="center"/>
          </w:tcPr>
          <w:p w:rsidR="00806171" w:rsidRPr="00D6766D" w:rsidRDefault="0082643D" w:rsidP="00D11172">
            <w:pPr>
              <w:pStyle w:val="nomeassinaturaTJPR"/>
              <w:framePr w:hSpace="0" w:wrap="auto" w:vAnchor="margin" w:yAlign="inline"/>
              <w:suppressOverlap w:val="0"/>
            </w:pPr>
            <w:r>
              <w:t>Nome</w:t>
            </w:r>
          </w:p>
          <w:p w:rsidR="00806171" w:rsidRDefault="0082643D" w:rsidP="00D11172">
            <w:pPr>
              <w:pStyle w:val="cargoassinaturaTJPR"/>
              <w:framePr w:hSpace="0" w:wrap="auto" w:vAnchor="margin" w:yAlign="inline"/>
              <w:suppressOverlap w:val="0"/>
            </w:pPr>
            <w:r>
              <w:t>Cargo</w:t>
            </w:r>
          </w:p>
        </w:tc>
        <w:tc>
          <w:tcPr>
            <w:tcW w:w="2552" w:type="dxa"/>
            <w:vAlign w:val="center"/>
          </w:tcPr>
          <w:p w:rsidR="00806171" w:rsidRDefault="00806171" w:rsidP="00806171">
            <w:pPr>
              <w:spacing w:before="360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609D3" w:rsidRDefault="006609D3" w:rsidP="00724F23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A0BF6" w:rsidRDefault="00BA0BF6" w:rsidP="00B14ABF">
      <w:pPr>
        <w:shd w:val="clear" w:color="auto" w:fill="FFFFFF"/>
        <w:spacing w:before="36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br w:type="page"/>
      </w:r>
    </w:p>
    <w:sectPr w:rsidR="00BA0BF6" w:rsidSect="005B4A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134" w:bottom="1701" w:left="1701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20" w:rsidRDefault="001E7620" w:rsidP="000C3CD7">
      <w:pPr>
        <w:spacing w:after="0" w:line="240" w:lineRule="auto"/>
      </w:pPr>
      <w:r>
        <w:separator/>
      </w:r>
    </w:p>
  </w:endnote>
  <w:endnote w:type="continuationSeparator" w:id="0">
    <w:p w:rsidR="001E7620" w:rsidRDefault="001E7620" w:rsidP="000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301F1" w:rsidRPr="00F301F1" w:rsidTr="008707CC">
      <w:tc>
        <w:tcPr>
          <w:tcW w:w="4536" w:type="dxa"/>
          <w:tcMar>
            <w:top w:w="85" w:type="dxa"/>
            <w:left w:w="0" w:type="dxa"/>
            <w:right w:w="0" w:type="dxa"/>
          </w:tcMar>
        </w:tcPr>
        <w:p w:rsidR="00F301F1" w:rsidRPr="00F301F1" w:rsidRDefault="005B4AC3" w:rsidP="00F301F1">
          <w:pPr>
            <w:pStyle w:val="Rodap"/>
            <w:tabs>
              <w:tab w:val="clear" w:pos="8504"/>
            </w:tabs>
            <w:rPr>
              <w:noProof/>
              <w:lang w:eastAsia="pt-BR"/>
            </w:rPr>
          </w:pPr>
          <w:r>
            <w:rPr>
              <w:rFonts w:ascii="Arial" w:hAnsi="Arial" w:cs="Arial"/>
              <w:sz w:val="16"/>
              <w:szCs w:val="16"/>
            </w:rPr>
            <w:t>TRIBUNAL DE JUSTIÇA DO ESTADO DO PARANÁ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:rsidR="00F301F1" w:rsidRPr="00F301F1" w:rsidRDefault="00F301F1" w:rsidP="00F301F1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F301F1">
            <w:rPr>
              <w:rFonts w:ascii="Arial" w:hAnsi="Arial" w:cs="Arial"/>
              <w:sz w:val="16"/>
              <w:szCs w:val="16"/>
            </w:rPr>
            <w:t xml:space="preserve">Praça Nossa Senhora de </w:t>
          </w:r>
          <w:proofErr w:type="spellStart"/>
          <w:r w:rsidRPr="00F301F1">
            <w:rPr>
              <w:rFonts w:ascii="Arial" w:hAnsi="Arial" w:cs="Arial"/>
              <w:sz w:val="16"/>
              <w:szCs w:val="16"/>
            </w:rPr>
            <w:t>Salette</w:t>
          </w:r>
          <w:proofErr w:type="spellEnd"/>
          <w:r w:rsidRPr="00F301F1">
            <w:rPr>
              <w:rFonts w:ascii="Arial" w:hAnsi="Arial" w:cs="Arial"/>
              <w:sz w:val="16"/>
              <w:szCs w:val="16"/>
            </w:rPr>
            <w:t>, S/N</w:t>
          </w:r>
        </w:p>
        <w:p w:rsidR="00F301F1" w:rsidRPr="00F301F1" w:rsidRDefault="00F301F1" w:rsidP="00F301F1">
          <w:pPr>
            <w:pStyle w:val="Rodap"/>
            <w:jc w:val="right"/>
          </w:pPr>
          <w:r w:rsidRPr="00F301F1"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:rsidR="005D1203" w:rsidRPr="00B82F40" w:rsidRDefault="005D1203" w:rsidP="005D12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301F1" w:rsidRPr="00F301F1" w:rsidTr="008707CC">
      <w:tc>
        <w:tcPr>
          <w:tcW w:w="4536" w:type="dxa"/>
          <w:tcMar>
            <w:top w:w="85" w:type="dxa"/>
            <w:left w:w="0" w:type="dxa"/>
            <w:right w:w="0" w:type="dxa"/>
          </w:tcMar>
        </w:tcPr>
        <w:p w:rsidR="003D5A74" w:rsidRPr="00F301F1" w:rsidRDefault="005B4AC3" w:rsidP="003D5A74">
          <w:pPr>
            <w:pStyle w:val="Rodap"/>
            <w:tabs>
              <w:tab w:val="clear" w:pos="8504"/>
            </w:tabs>
            <w:rPr>
              <w:noProof/>
              <w:lang w:eastAsia="pt-BR"/>
            </w:rPr>
          </w:pPr>
          <w:r>
            <w:rPr>
              <w:rFonts w:ascii="Arial" w:hAnsi="Arial" w:cs="Arial"/>
              <w:sz w:val="16"/>
              <w:szCs w:val="16"/>
            </w:rPr>
            <w:t>TRIBUNAL DE JUSTIÇA DO ESTADO DO PARANÁ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:rsidR="003D5A74" w:rsidRPr="00F301F1" w:rsidRDefault="003D5A74" w:rsidP="00B82F40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F301F1">
            <w:rPr>
              <w:rFonts w:ascii="Arial" w:hAnsi="Arial" w:cs="Arial"/>
              <w:sz w:val="16"/>
              <w:szCs w:val="16"/>
            </w:rPr>
            <w:t xml:space="preserve">Praça Nossa Senhora de </w:t>
          </w:r>
          <w:proofErr w:type="spellStart"/>
          <w:r w:rsidRPr="00F301F1">
            <w:rPr>
              <w:rFonts w:ascii="Arial" w:hAnsi="Arial" w:cs="Arial"/>
              <w:sz w:val="16"/>
              <w:szCs w:val="16"/>
            </w:rPr>
            <w:t>Salette</w:t>
          </w:r>
          <w:proofErr w:type="spellEnd"/>
          <w:r w:rsidRPr="00F301F1">
            <w:rPr>
              <w:rFonts w:ascii="Arial" w:hAnsi="Arial" w:cs="Arial"/>
              <w:sz w:val="16"/>
              <w:szCs w:val="16"/>
            </w:rPr>
            <w:t>, S/N</w:t>
          </w:r>
        </w:p>
        <w:p w:rsidR="003D5A74" w:rsidRPr="00F301F1" w:rsidRDefault="003D5A74" w:rsidP="00B82F40">
          <w:pPr>
            <w:pStyle w:val="Rodap"/>
            <w:jc w:val="right"/>
          </w:pPr>
          <w:r w:rsidRPr="00F301F1">
            <w:rPr>
              <w:rFonts w:ascii="Arial" w:hAnsi="Arial" w:cs="Arial"/>
              <w:sz w:val="16"/>
              <w:szCs w:val="16"/>
            </w:rPr>
            <w:t>Centro Cívico – Curitiba/PR</w:t>
          </w:r>
        </w:p>
      </w:tc>
    </w:tr>
  </w:tbl>
  <w:p w:rsidR="00936916" w:rsidRPr="00C9081A" w:rsidRDefault="00936916">
    <w:pPr>
      <w:pStyle w:val="Rodap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20" w:rsidRDefault="001E7620" w:rsidP="000C3CD7">
      <w:pPr>
        <w:spacing w:after="0" w:line="240" w:lineRule="auto"/>
      </w:pPr>
      <w:r>
        <w:separator/>
      </w:r>
    </w:p>
  </w:footnote>
  <w:footnote w:type="continuationSeparator" w:id="0">
    <w:p w:rsidR="001E7620" w:rsidRDefault="001E7620" w:rsidP="000C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47960"/>
      <w:docPartObj>
        <w:docPartGallery w:val="Page Numbers (Top of Page)"/>
        <w:docPartUnique/>
      </w:docPartObj>
    </w:sdtPr>
    <w:sdtEndPr/>
    <w:sdtContent>
      <w:p w:rsidR="00785229" w:rsidRDefault="00785229">
        <w:pPr>
          <w:pStyle w:val="Cabealho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5229" w:rsidRPr="00600F9E" w:rsidRDefault="005B4AC3" w:rsidP="00600F9E">
                              <w:pPr>
                                <w:pStyle w:val="Cabealho"/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 w:rsidRPr="005B4AC3"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2942EFC5" wp14:editId="07F515F0">
                                    <wp:extent cx="1616034" cy="900000"/>
                                    <wp:effectExtent l="0" t="0" r="3810" b="0"/>
                                    <wp:docPr id="2" name="Imagem 2" descr="H:\Materiais Gráficos\01_Marca\_marca\png\03 - padrao horizontal preto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:\Materiais Gráficos\01_Marca\_marca\png\03 - padrao horizontal preto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6034" cy="900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2.3pt;margin-top:-4.2pt;width:453.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" filled="f" stroked="f">
                  <v:textbox style="mso-fit-shape-to-text:t">
                    <w:txbxContent>
                      <w:p w:rsidR="00785229" w:rsidRPr="00600F9E" w:rsidRDefault="005B4AC3" w:rsidP="00600F9E">
                        <w:pPr>
                          <w:pStyle w:val="Cabealho"/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 w:rsidRPr="005B4AC3"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2942EFC5" wp14:editId="07F515F0">
                              <wp:extent cx="1616034" cy="900000"/>
                              <wp:effectExtent l="0" t="0" r="3810" b="0"/>
                              <wp:docPr id="2" name="Imagem 2" descr="H:\Materiais Gráficos\01_Marca\_marca\png\03 - padrao horizontal preto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:\Materiais Gráficos\01_Marca\_marca\png\03 - padrao horizontal preto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6034" cy="90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  <w:sz w:val="24"/>
            <w:szCs w:val="24"/>
          </w:rPr>
          <w:fldChar w:fldCharType="begin"/>
        </w:r>
        <w:r w:rsidRPr="00785229">
          <w:rPr>
            <w:rFonts w:ascii="Arial" w:hAnsi="Arial" w:cs="Arial"/>
            <w:sz w:val="24"/>
            <w:szCs w:val="24"/>
          </w:rPr>
          <w:instrText>PAGE   \* MERGEFORMAT</w:instrText>
        </w:r>
        <w:r w:rsidRPr="00785229">
          <w:rPr>
            <w:rFonts w:ascii="Arial" w:hAnsi="Arial" w:cs="Arial"/>
            <w:sz w:val="24"/>
            <w:szCs w:val="24"/>
          </w:rPr>
          <w:fldChar w:fldCharType="separate"/>
        </w:r>
        <w:r w:rsidR="0082643D">
          <w:rPr>
            <w:rFonts w:ascii="Arial" w:hAnsi="Arial" w:cs="Arial"/>
            <w:noProof/>
            <w:sz w:val="24"/>
            <w:szCs w:val="24"/>
          </w:rPr>
          <w:t>3</w:t>
        </w:r>
        <w:r w:rsidRPr="007852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C3CD7" w:rsidRDefault="000C3CD7" w:rsidP="009C6939">
    <w:pPr>
      <w:pStyle w:val="Cabealho"/>
      <w:tabs>
        <w:tab w:val="clear" w:pos="8504"/>
        <w:tab w:val="left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29" w:rsidRDefault="006609D3" w:rsidP="007B7273">
    <w:pPr>
      <w:pStyle w:val="Cabealho"/>
      <w:spacing w:before="120"/>
      <w:jc w:val="center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099575F" wp14:editId="75B9CB6C">
              <wp:simplePos x="0" y="0"/>
              <wp:positionH relativeFrom="margin">
                <wp:align>right</wp:align>
              </wp:positionH>
              <wp:positionV relativeFrom="paragraph">
                <wp:posOffset>-53428</wp:posOffset>
              </wp:positionV>
              <wp:extent cx="5769720" cy="1404620"/>
              <wp:effectExtent l="0" t="0" r="0" b="635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972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09D3" w:rsidRPr="003D5A74" w:rsidRDefault="005B4AC3" w:rsidP="003D5A74">
                          <w:pPr>
                            <w:pStyle w:val="Cabealho"/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 w:rsidRPr="005B4AC3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616034" cy="900000"/>
                                <wp:effectExtent l="0" t="0" r="3810" b="0"/>
                                <wp:docPr id="1" name="Imagem 1" descr="H:\Materiais Gráficos\01_Marca\_marca\png\03 - padrao horizontal pret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:\Materiais Gráficos\01_Marca\_marca\png\03 - padrao horizontal pret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6034" cy="90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99575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3.1pt;margin-top:-4.2pt;width:454.3pt;height:110.6pt;z-index:-2516520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" filled="f" stroked="f">
              <v:textbox style="mso-fit-shape-to-text:t">
                <w:txbxContent>
                  <w:p w:rsidR="006609D3" w:rsidRPr="003D5A74" w:rsidRDefault="005B4AC3" w:rsidP="003D5A74">
                    <w:pPr>
                      <w:pStyle w:val="Cabealho"/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 w:rsidRPr="005B4AC3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616034" cy="900000"/>
                          <wp:effectExtent l="0" t="0" r="3810" b="0"/>
                          <wp:docPr id="1" name="Imagem 1" descr="H:\Materiais Gráficos\01_Marca\_marca\png\03 - padrao horizontal pret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:\Materiais Gráficos\01_Marca\_marca\png\03 - padrao horizontal pret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6034" cy="90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94F"/>
    <w:multiLevelType w:val="hybridMultilevel"/>
    <w:tmpl w:val="2182F8F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8EF4C67"/>
    <w:multiLevelType w:val="hybridMultilevel"/>
    <w:tmpl w:val="87961E94"/>
    <w:lvl w:ilvl="0" w:tplc="EC88C524">
      <w:start w:val="1"/>
      <w:numFmt w:val="decimal"/>
      <w:lvlText w:val="%1)"/>
      <w:lvlJc w:val="left"/>
      <w:pPr>
        <w:ind w:left="2257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D1C7AC8"/>
    <w:multiLevelType w:val="hybridMultilevel"/>
    <w:tmpl w:val="AB08DA86"/>
    <w:lvl w:ilvl="0" w:tplc="EC88C524">
      <w:start w:val="1"/>
      <w:numFmt w:val="decimal"/>
      <w:lvlText w:val="%1)"/>
      <w:lvlJc w:val="left"/>
      <w:pPr>
        <w:ind w:left="1406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8"/>
    <w:rsid w:val="000436DC"/>
    <w:rsid w:val="000C3CD7"/>
    <w:rsid w:val="000D669D"/>
    <w:rsid w:val="001221ED"/>
    <w:rsid w:val="00136148"/>
    <w:rsid w:val="001655E8"/>
    <w:rsid w:val="00183A14"/>
    <w:rsid w:val="001E7620"/>
    <w:rsid w:val="0038054C"/>
    <w:rsid w:val="003D5A74"/>
    <w:rsid w:val="004B4C17"/>
    <w:rsid w:val="0054633E"/>
    <w:rsid w:val="00550D99"/>
    <w:rsid w:val="005B4AC3"/>
    <w:rsid w:val="005D1203"/>
    <w:rsid w:val="00600F9E"/>
    <w:rsid w:val="00654594"/>
    <w:rsid w:val="006609D3"/>
    <w:rsid w:val="00691717"/>
    <w:rsid w:val="006C3FF6"/>
    <w:rsid w:val="00724F23"/>
    <w:rsid w:val="0073267F"/>
    <w:rsid w:val="00785229"/>
    <w:rsid w:val="007B7273"/>
    <w:rsid w:val="007C0BC4"/>
    <w:rsid w:val="00806171"/>
    <w:rsid w:val="0081117E"/>
    <w:rsid w:val="0082643D"/>
    <w:rsid w:val="008707CC"/>
    <w:rsid w:val="008F0018"/>
    <w:rsid w:val="008F1D27"/>
    <w:rsid w:val="00936916"/>
    <w:rsid w:val="009C10B9"/>
    <w:rsid w:val="009C6939"/>
    <w:rsid w:val="00A42DC2"/>
    <w:rsid w:val="00A5253D"/>
    <w:rsid w:val="00AF462B"/>
    <w:rsid w:val="00B14ABF"/>
    <w:rsid w:val="00B33FD0"/>
    <w:rsid w:val="00B74ADE"/>
    <w:rsid w:val="00B82F40"/>
    <w:rsid w:val="00BA0BF6"/>
    <w:rsid w:val="00C519BD"/>
    <w:rsid w:val="00C9081A"/>
    <w:rsid w:val="00CD2A79"/>
    <w:rsid w:val="00D11172"/>
    <w:rsid w:val="00D4787C"/>
    <w:rsid w:val="00D561E8"/>
    <w:rsid w:val="00D6766D"/>
    <w:rsid w:val="00E5188B"/>
    <w:rsid w:val="00F127C9"/>
    <w:rsid w:val="00F20270"/>
    <w:rsid w:val="00F301F1"/>
    <w:rsid w:val="00F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C3FCBF"/>
  <w15:chartTrackingRefBased/>
  <w15:docId w15:val="{B58990EE-CE2B-4093-AA62-01917E97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CD7"/>
  </w:style>
  <w:style w:type="paragraph" w:styleId="Rodap">
    <w:name w:val="footer"/>
    <w:basedOn w:val="Normal"/>
    <w:link w:val="Rodap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CD7"/>
  </w:style>
  <w:style w:type="table" w:styleId="Tabelacomgrade">
    <w:name w:val="Table Grid"/>
    <w:basedOn w:val="Tabelanormal"/>
    <w:uiPriority w:val="39"/>
    <w:rsid w:val="001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23"/>
    <w:rPr>
      <w:rFonts w:ascii="Segoe UI" w:hAnsi="Segoe UI" w:cs="Segoe UI"/>
      <w:sz w:val="18"/>
      <w:szCs w:val="18"/>
    </w:rPr>
  </w:style>
  <w:style w:type="paragraph" w:customStyle="1" w:styleId="textoTJPR">
    <w:name w:val="texto TJPR"/>
    <w:qFormat/>
    <w:rsid w:val="00D11172"/>
    <w:pPr>
      <w:shd w:val="clear" w:color="auto" w:fill="FFFFFF"/>
      <w:spacing w:before="360"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tuloTJPR">
    <w:name w:val="título TJPR"/>
    <w:next w:val="texto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ocaledataTJPR">
    <w:name w:val="local e data 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assinaturaTJPR">
    <w:name w:val="nome assinatura TJPR"/>
    <w:qFormat/>
    <w:rsid w:val="00D11172"/>
    <w:pPr>
      <w:framePr w:hSpace="141" w:wrap="around" w:vAnchor="text" w:hAnchor="text" w:y="1"/>
      <w:shd w:val="clear" w:color="auto" w:fill="FFFFFF"/>
      <w:spacing w:after="0" w:line="240" w:lineRule="auto"/>
      <w:suppressOverlap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argoassinaturaTJPR">
    <w:name w:val="cargo assinatura TJPR"/>
    <w:qFormat/>
    <w:rsid w:val="00D11172"/>
    <w:pPr>
      <w:framePr w:hSpace="141" w:wrap="around" w:vAnchor="text" w:hAnchor="text" w:y="1"/>
      <w:spacing w:after="0" w:line="240" w:lineRule="auto"/>
      <w:suppressOverlap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3D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D5A74"/>
  </w:style>
  <w:style w:type="character" w:customStyle="1" w:styleId="eop">
    <w:name w:val="eop"/>
    <w:basedOn w:val="Fontepargpadro"/>
    <w:rsid w:val="003D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911607905\AppData\Local\Packages\Microsoft.MicrosoftEdge_8wekyb3d8bbwe\TempState\Downloads\Documentos%20oficiais%20TJPR%20colorid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67C0-AE7A-47B3-9E6B-BCFFEDFA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 oficiais TJPR colorido (3)</Template>
  <TotalTime>20</TotalTime>
  <Pages>3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05911607905@tjpr.jus.br</dc:creator>
  <cp:keywords/>
  <dc:description/>
  <cp:lastModifiedBy>Giovanna do Valle Marchesini Laufer</cp:lastModifiedBy>
  <cp:revision>7</cp:revision>
  <cp:lastPrinted>2021-03-24T19:25:00Z</cp:lastPrinted>
  <dcterms:created xsi:type="dcterms:W3CDTF">2021-03-24T19:18:00Z</dcterms:created>
  <dcterms:modified xsi:type="dcterms:W3CDTF">2021-04-27T19:27:00Z</dcterms:modified>
</cp:coreProperties>
</file>