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CF" w:rsidRPr="00AA67CF" w:rsidRDefault="00AA67CF" w:rsidP="00AA67CF">
      <w:pPr>
        <w:spacing w:line="360" w:lineRule="auto"/>
        <w:jc w:val="both"/>
        <w:rPr>
          <w:rFonts w:ascii="Ecofont Vera Sans" w:hAnsi="Ecofont Vera Sans" w:cs="Arial"/>
          <w:i/>
          <w:sz w:val="28"/>
          <w:szCs w:val="28"/>
          <w:u w:val="single"/>
        </w:rPr>
      </w:pPr>
      <w:r w:rsidRPr="00AA67CF">
        <w:rPr>
          <w:rFonts w:ascii="Ecofont Vera Sans" w:hAnsi="Ecofont Vera Sans" w:cs="Arial"/>
          <w:i/>
          <w:sz w:val="28"/>
          <w:szCs w:val="28"/>
          <w:u w:val="single"/>
        </w:rPr>
        <w:t>Centro de Audiências de Custódia</w:t>
      </w:r>
      <w:bookmarkStart w:id="0" w:name="_GoBack"/>
      <w:bookmarkEnd w:id="0"/>
    </w:p>
    <w:p w:rsidR="00AA67CF" w:rsidRPr="00AA67CF" w:rsidRDefault="00AA67CF" w:rsidP="00AA67CF">
      <w:pPr>
        <w:spacing w:line="360" w:lineRule="auto"/>
        <w:jc w:val="both"/>
        <w:rPr>
          <w:rFonts w:ascii="Ecofont Vera Sans" w:hAnsi="Ecofont Vera Sans" w:cs="Arial"/>
          <w:i/>
          <w:sz w:val="28"/>
          <w:szCs w:val="28"/>
        </w:rPr>
      </w:pPr>
      <w:r w:rsidRPr="00AA67CF">
        <w:rPr>
          <w:rFonts w:ascii="Ecofont Vera Sans" w:hAnsi="Ecofont Vera Sans" w:cs="Arial"/>
          <w:sz w:val="28"/>
          <w:szCs w:val="28"/>
        </w:rPr>
        <w:t xml:space="preserve"> O   Centro de Audiências de Custódia de Curitiba será instalado no antigo prédio administrativo do Presídio do </w:t>
      </w:r>
      <w:proofErr w:type="spellStart"/>
      <w:r w:rsidRPr="00AA67CF">
        <w:rPr>
          <w:rFonts w:ascii="Ecofont Vera Sans" w:hAnsi="Ecofont Vera Sans" w:cs="Arial"/>
          <w:sz w:val="28"/>
          <w:szCs w:val="28"/>
        </w:rPr>
        <w:t>Ahú</w:t>
      </w:r>
      <w:proofErr w:type="spellEnd"/>
      <w:r w:rsidRPr="00AA67CF">
        <w:rPr>
          <w:rFonts w:ascii="Ecofont Vera Sans" w:hAnsi="Ecofont Vera Sans" w:cs="Arial"/>
          <w:sz w:val="28"/>
          <w:szCs w:val="28"/>
        </w:rPr>
        <w:t>, na Av. Anita Garibaldi, e contará com área total de aproximadamente 600 m², tendo as obras de readequação da edificação se iniciado neste dia 30 de julho.</w:t>
      </w:r>
    </w:p>
    <w:p w:rsidR="00AA67CF" w:rsidRPr="00AA67CF" w:rsidRDefault="00AA67CF" w:rsidP="00AA67CF">
      <w:pPr>
        <w:pStyle w:val="Cabealho"/>
        <w:spacing w:before="120" w:after="120" w:line="360" w:lineRule="auto"/>
        <w:jc w:val="both"/>
        <w:rPr>
          <w:rFonts w:ascii="Ecofont Vera Sans" w:hAnsi="Ecofont Vera Sans" w:cs="Arial"/>
          <w:sz w:val="28"/>
          <w:szCs w:val="28"/>
        </w:rPr>
      </w:pPr>
      <w:r w:rsidRPr="00AA67CF">
        <w:rPr>
          <w:rFonts w:ascii="Ecofont Vera Sans" w:hAnsi="Ecofont Vera Sans" w:cs="Arial"/>
          <w:sz w:val="28"/>
          <w:szCs w:val="28"/>
        </w:rPr>
        <w:t>O projeto do Centro foi idealizado pelo Departamento de Engenharia e Arquitetura do Tribunal de Justiça do Estado do Paraná e contempla todas as necessidades referenciadas em determinações do CNJ, Tribunal de Justiça e Secretaria de Segurança do Estado do Paraná.</w:t>
      </w:r>
    </w:p>
    <w:p w:rsidR="00AA67CF" w:rsidRPr="00AA67CF" w:rsidRDefault="00AA67CF" w:rsidP="00AA67CF">
      <w:pPr>
        <w:pStyle w:val="Cabealho"/>
        <w:spacing w:before="120" w:after="120" w:line="360" w:lineRule="auto"/>
        <w:jc w:val="both"/>
        <w:rPr>
          <w:rFonts w:ascii="Ecofont Vera Sans" w:hAnsi="Ecofont Vera Sans" w:cs="Arial"/>
          <w:sz w:val="28"/>
          <w:szCs w:val="28"/>
        </w:rPr>
      </w:pPr>
      <w:r w:rsidRPr="00AA67CF">
        <w:rPr>
          <w:rFonts w:ascii="Ecofont Vera Sans" w:hAnsi="Ecofont Vera Sans" w:cs="Arial"/>
          <w:sz w:val="28"/>
          <w:szCs w:val="28"/>
        </w:rPr>
        <w:t xml:space="preserve">O projeto inclui o setor de Segurança no pavimento inferior, com área protegida de recepção de veículo de transporte e do custodiando, com espera, triagem e guarda de pertences, sala de identificação, comando da guarda com monitoramento e serviço de rádio, refeitório, 04 unidades de celas para até 8 </w:t>
      </w:r>
      <w:proofErr w:type="spellStart"/>
      <w:r w:rsidRPr="00AA67CF">
        <w:rPr>
          <w:rFonts w:ascii="Ecofont Vera Sans" w:hAnsi="Ecofont Vera Sans" w:cs="Arial"/>
          <w:sz w:val="28"/>
          <w:szCs w:val="28"/>
        </w:rPr>
        <w:t>custodiandos</w:t>
      </w:r>
      <w:proofErr w:type="spellEnd"/>
      <w:r w:rsidRPr="00AA67CF">
        <w:rPr>
          <w:rFonts w:ascii="Ecofont Vera Sans" w:hAnsi="Ecofont Vera Sans" w:cs="Arial"/>
          <w:sz w:val="28"/>
          <w:szCs w:val="28"/>
        </w:rPr>
        <w:t xml:space="preserve"> por cela e setor de delegado civil e investigadores.</w:t>
      </w:r>
    </w:p>
    <w:p w:rsidR="00AA67CF" w:rsidRPr="00AA67CF" w:rsidRDefault="00AA67CF" w:rsidP="00AA67CF">
      <w:pPr>
        <w:pStyle w:val="Cabealho"/>
        <w:spacing w:line="360" w:lineRule="auto"/>
        <w:jc w:val="both"/>
        <w:rPr>
          <w:rFonts w:ascii="Ecofont Vera Sans" w:hAnsi="Ecofont Vera Sans" w:cs="Arial"/>
          <w:sz w:val="28"/>
          <w:szCs w:val="28"/>
        </w:rPr>
      </w:pPr>
      <w:r w:rsidRPr="00AA67CF">
        <w:rPr>
          <w:rFonts w:ascii="Ecofont Vera Sans" w:hAnsi="Ecofont Vera Sans" w:cs="Arial"/>
          <w:sz w:val="28"/>
          <w:szCs w:val="28"/>
        </w:rPr>
        <w:t xml:space="preserve">No Setor de Audiências no pavimento intermediário, ficará a Secretaria administrativa do Centro com 02 salas de audiências amplas, permitindo audiências individuais ou em grupos de </w:t>
      </w:r>
      <w:proofErr w:type="spellStart"/>
      <w:r w:rsidRPr="00AA67CF">
        <w:rPr>
          <w:rFonts w:ascii="Ecofont Vera Sans" w:hAnsi="Ecofont Vera Sans" w:cs="Arial"/>
          <w:sz w:val="28"/>
          <w:szCs w:val="28"/>
        </w:rPr>
        <w:t>custodiandos</w:t>
      </w:r>
      <w:proofErr w:type="spellEnd"/>
      <w:r w:rsidRPr="00AA67CF">
        <w:rPr>
          <w:rFonts w:ascii="Ecofont Vera Sans" w:hAnsi="Ecofont Vera Sans" w:cs="Arial"/>
          <w:sz w:val="28"/>
          <w:szCs w:val="28"/>
        </w:rPr>
        <w:t>, e as salas de Assistência Social, medidas e penas alternativas e monitoramento, além do parlatório.</w:t>
      </w:r>
    </w:p>
    <w:p w:rsidR="00AA67CF" w:rsidRPr="00AA67CF" w:rsidRDefault="00AA67CF" w:rsidP="00AA67CF">
      <w:pPr>
        <w:pStyle w:val="Cabealho"/>
        <w:spacing w:line="360" w:lineRule="auto"/>
        <w:jc w:val="both"/>
        <w:rPr>
          <w:rFonts w:ascii="Ecofont Vera Sans" w:hAnsi="Ecofont Vera Sans" w:cs="Arial"/>
          <w:sz w:val="28"/>
          <w:szCs w:val="28"/>
        </w:rPr>
      </w:pPr>
      <w:r w:rsidRPr="00AA67CF">
        <w:rPr>
          <w:rFonts w:ascii="Ecofont Vera Sans" w:hAnsi="Ecofont Vera Sans" w:cs="Arial"/>
          <w:sz w:val="28"/>
          <w:szCs w:val="28"/>
        </w:rPr>
        <w:t>O pavimento superior fica reservado aos Gabinetes da Defensoria Pública, Promotores, Magistrados, OAB além de psicólogos assistente sociais e apoio geral.</w:t>
      </w:r>
    </w:p>
    <w:p w:rsidR="003B7202" w:rsidRPr="00FD03B2" w:rsidRDefault="003B7202">
      <w:pPr>
        <w:rPr>
          <w:rFonts w:ascii="Ecofont Vera Sans" w:hAnsi="Ecofont Vera Sans"/>
        </w:rPr>
      </w:pPr>
    </w:p>
    <w:sectPr w:rsidR="003B7202" w:rsidRPr="00FD0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CF"/>
    <w:rsid w:val="003B7202"/>
    <w:rsid w:val="00AA67CF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24BF3-CFF8-4034-A504-6FBD0BF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67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A67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Virginia Elias Sickel</dc:creator>
  <cp:keywords/>
  <dc:description/>
  <cp:lastModifiedBy>Marcia Virginia Elias Sickel</cp:lastModifiedBy>
  <cp:revision>1</cp:revision>
  <dcterms:created xsi:type="dcterms:W3CDTF">2015-07-31T21:30:00Z</dcterms:created>
  <dcterms:modified xsi:type="dcterms:W3CDTF">2015-07-31T21:31:00Z</dcterms:modified>
</cp:coreProperties>
</file>