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344CB62" w14:textId="77777777" w:rsidR="00597E7D" w:rsidRDefault="00597E7D" w:rsidP="00597E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bookmarkStart w:id="0" w:name="_Hlk76652188"/>
      <w:bookmarkStart w:id="1" w:name="_Hlk76651475"/>
      <w:r>
        <w:rPr>
          <w:rStyle w:val="normaltextrun"/>
          <w:rFonts w:ascii="Arial" w:hAnsi="Arial" w:cs="Arial"/>
          <w:b/>
          <w:bCs/>
        </w:rPr>
        <w:t>$cabecalho</w:t>
      </w:r>
      <w:r>
        <w:rPr>
          <w:rStyle w:val="eop"/>
          <w:rFonts w:ascii="Arial" w:hAnsi="Arial" w:cs="Arial"/>
          <w:b/>
          <w:bCs/>
        </w:rPr>
        <w:t> </w:t>
      </w:r>
    </w:p>
    <w:p w14:paraId="713B3F26" w14:textId="77777777" w:rsidR="00597E7D" w:rsidRDefault="00597E7D" w:rsidP="00597E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>
        <w:rPr>
          <w:rStyle w:val="normaltextrun"/>
          <w:rFonts w:ascii="Arial" w:hAnsi="Arial" w:cs="Arial"/>
          <w:b/>
          <w:bCs/>
        </w:rPr>
        <w:t>$dadosProcesso</w:t>
      </w:r>
    </w:p>
    <w:p w14:paraId="08F278C3" w14:textId="77777777" w:rsidR="00597E7D" w:rsidRDefault="00597E7D" w:rsidP="00597E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>Justiça Gratuita 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 / CUSTAS POSTERGADAS 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p w14:paraId="590F904E" w14:textId="77777777" w:rsidR="00597E7D" w:rsidRDefault="00597E7D" w:rsidP="00597E7D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szCs w:val="22"/>
        </w:rPr>
      </w:pPr>
      <w:r>
        <w:rPr>
          <w:rFonts w:ascii="Arial" w:hAnsi="Arial" w:cs="Arial"/>
          <w:szCs w:val="22"/>
        </w:rPr>
        <w:t xml:space="preserve">Oficial </w:t>
      </w:r>
      <w:r>
        <w:rPr>
          <w:rFonts w:ascii="Arial" w:hAnsi="Arial" w:cs="Arial"/>
          <w:i/>
          <w:szCs w:val="22"/>
        </w:rPr>
        <w:t xml:space="preserve">“ad-hoc” </w:t>
      </w:r>
      <w:r>
        <w:rPr>
          <w:rFonts w:ascii="Arial" w:hAnsi="Arial" w:cs="Arial"/>
          <w:szCs w:val="22"/>
        </w:rPr>
        <w:t>(</w:t>
      </w:r>
      <w:r>
        <w:rPr>
          <w:rFonts w:ascii="Arial" w:hAnsi="Arial" w:cs="Arial"/>
          <w:color w:val="0070C0"/>
          <w:szCs w:val="22"/>
        </w:rPr>
        <w:t>informar/retirar</w:t>
      </w:r>
      <w:r>
        <w:rPr>
          <w:rFonts w:ascii="Arial" w:hAnsi="Arial" w:cs="Arial"/>
          <w:szCs w:val="22"/>
        </w:rPr>
        <w:t>)</w:t>
      </w:r>
    </w:p>
    <w:bookmarkEnd w:id="0"/>
    <w:p w14:paraId="451FD468" w14:textId="77777777" w:rsidR="00597E7D" w:rsidRDefault="00597E7D" w:rsidP="00597E7D">
      <w:pPr>
        <w:pStyle w:val="paragraph"/>
        <w:spacing w:before="0" w:beforeAutospacing="0" w:after="0" w:afterAutospacing="0"/>
        <w:jc w:val="center"/>
        <w:textAlignment w:val="baseline"/>
        <w:rPr>
          <w:rFonts w:ascii="Arial" w:hAnsi="Arial" w:cs="Arial"/>
          <w:szCs w:val="22"/>
        </w:rPr>
      </w:pPr>
      <w:r>
        <w:rPr>
          <w:rStyle w:val="normaltextrun"/>
          <w:rFonts w:ascii="Arial" w:hAnsi="Arial" w:cs="Arial"/>
          <w:szCs w:val="22"/>
        </w:rPr>
        <w:t> </w:t>
      </w:r>
      <w:r>
        <w:rPr>
          <w:rStyle w:val="eop"/>
          <w:rFonts w:ascii="Arial" w:hAnsi="Arial" w:cs="Arial"/>
          <w:szCs w:val="22"/>
        </w:rPr>
        <w:t> </w:t>
      </w:r>
    </w:p>
    <w:p w14:paraId="00754021" w14:textId="77777777" w:rsidR="00597E7D" w:rsidRDefault="00597E7D" w:rsidP="005427B5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rFonts w:ascii="Arial" w:hAnsi="Arial" w:cs="Arial"/>
          <w:b/>
          <w:bCs/>
        </w:rPr>
      </w:pPr>
      <w:r>
        <w:rPr>
          <w:rStyle w:val="normaltextrun"/>
          <w:rFonts w:ascii="Arial" w:eastAsia="Arial" w:hAnsi="Arial" w:cs="Arial"/>
          <w:b/>
          <w:bCs/>
        </w:rPr>
        <w:t xml:space="preserve">MANDADO </w:t>
      </w:r>
      <w:bookmarkStart w:id="2" w:name="_Hlk76652199"/>
      <w:r w:rsidRPr="00AD205B">
        <w:rPr>
          <w:rStyle w:val="normaltextrun"/>
          <w:rFonts w:ascii="Arial" w:hAnsi="Arial" w:cs="Arial"/>
          <w:b/>
          <w:bCs/>
        </w:rPr>
        <w:t xml:space="preserve">DE CONDUÇÃO COERCITIVA </w:t>
      </w:r>
    </w:p>
    <w:p w14:paraId="036286DF" w14:textId="2D29DDE6" w:rsidR="00597E7D" w:rsidRDefault="00597E7D" w:rsidP="005427B5">
      <w:pPr>
        <w:pStyle w:val="paragraph"/>
        <w:spacing w:before="0" w:beforeAutospacing="0" w:after="0" w:afterAutospacing="0"/>
        <w:jc w:val="center"/>
        <w:textAlignment w:val="baseline"/>
        <w:rPr>
          <w:rStyle w:val="eop"/>
          <w:rFonts w:eastAsia="Arial"/>
        </w:rPr>
      </w:pPr>
      <w:r>
        <w:rPr>
          <w:rStyle w:val="normaltextrun"/>
          <w:rFonts w:ascii="Arial" w:eastAsia="Arial" w:hAnsi="Arial" w:cs="Arial"/>
          <w:b/>
          <w:bCs/>
        </w:rPr>
        <w:t>$cumprimentoNumero</w:t>
      </w:r>
    </w:p>
    <w:bookmarkEnd w:id="1"/>
    <w:bookmarkEnd w:id="2"/>
    <w:p w14:paraId="74600025" w14:textId="77777777" w:rsidR="005427B5" w:rsidRDefault="005427B5" w:rsidP="005427B5">
      <w:pPr>
        <w:spacing w:after="0" w:line="240" w:lineRule="auto"/>
        <w:rPr>
          <w:rFonts w:cs="Arial"/>
          <w:b/>
          <w:bCs/>
        </w:rPr>
      </w:pPr>
      <w:r>
        <w:rPr>
          <w:rFonts w:eastAsia="Times New Roman" w:cs="Arial"/>
        </w:rPr>
        <w:t xml:space="preserve">O(A) Juiz(íza) de Direito $vara.getJuizTitular().getNome(), da $vara.getDescricao(), </w:t>
      </w:r>
      <w:r>
        <w:rPr>
          <w:rStyle w:val="normaltextrun"/>
          <w:rFonts w:cs="Arial"/>
          <w:b/>
          <w:bCs/>
        </w:rPr>
        <w:t xml:space="preserve">MANDA </w:t>
      </w:r>
      <w:r>
        <w:rPr>
          <w:rStyle w:val="normaltextrun"/>
          <w:rFonts w:cs="Arial"/>
        </w:rPr>
        <w:t xml:space="preserve">ao(à) Sr(a). Oficial de Justiça que se dirija ao endereço abaixo informado, </w:t>
      </w:r>
      <w:r>
        <w:rPr>
          <w:rStyle w:val="normaltextrun"/>
          <w:rFonts w:cs="Arial"/>
          <w:highlight w:val="yellow"/>
        </w:rPr>
        <w:t>da TESTEMUNHA</w:t>
      </w:r>
      <w:r>
        <w:rPr>
          <w:rStyle w:val="normaltextrun"/>
          <w:rFonts w:cs="Arial"/>
        </w:rPr>
        <w:t xml:space="preserve"> </w:t>
      </w:r>
      <w:r>
        <w:rPr>
          <w:rFonts w:cs="Arial"/>
          <w:b/>
          <w:bCs/>
        </w:rPr>
        <w:t>$listaPartesAtivasVitimasTestemunhasSelecionadas</w:t>
      </w:r>
      <w:r>
        <w:rPr>
          <w:rFonts w:eastAsia="Times New Roman" w:cs="Arial"/>
        </w:rPr>
        <w:t xml:space="preserve">, para: </w:t>
      </w:r>
    </w:p>
    <w:p w14:paraId="21F281AE" w14:textId="77777777" w:rsidR="005427B5" w:rsidRDefault="005427B5" w:rsidP="005427B5">
      <w:pPr>
        <w:spacing w:after="0" w:line="240" w:lineRule="auto"/>
        <w:rPr>
          <w:rFonts w:eastAsia="Times New Roman" w:cs="Arial"/>
          <w:b/>
          <w:bCs/>
          <w:lang w:eastAsia="pt-BR"/>
        </w:rPr>
      </w:pPr>
      <w:r>
        <w:rPr>
          <w:rStyle w:val="normaltextrun"/>
          <w:rFonts w:cs="Arial"/>
        </w:rPr>
        <w:t xml:space="preserve">1) </w:t>
      </w:r>
      <w:r>
        <w:rPr>
          <w:rStyle w:val="normaltextrun"/>
          <w:rFonts w:cs="Arial"/>
          <w:b/>
        </w:rPr>
        <w:t>CONDUZIR COERCITIVAMENTE</w:t>
      </w:r>
      <w:r>
        <w:rPr>
          <w:rFonts w:eastAsia="Times New Roman" w:cs="Arial"/>
          <w:b/>
        </w:rPr>
        <w:t xml:space="preserve"> </w:t>
      </w:r>
      <w:r>
        <w:rPr>
          <w:rFonts w:eastAsia="Times New Roman" w:cs="Arial"/>
          <w:highlight w:val="yellow"/>
        </w:rPr>
        <w:t>a TESTEMUNHA</w:t>
      </w:r>
      <w:r>
        <w:rPr>
          <w:rFonts w:eastAsia="Times New Roman" w:cs="Arial"/>
        </w:rPr>
        <w:t xml:space="preserve"> </w:t>
      </w:r>
      <w:r>
        <w:rPr>
          <w:rFonts w:eastAsia="Times New Roman" w:cs="Arial"/>
          <w:lang w:eastAsia="pt-BR"/>
        </w:rPr>
        <w:t>acima qualificada</w:t>
      </w:r>
      <w:r>
        <w:rPr>
          <w:rFonts w:eastAsia="Times New Roman" w:cs="Arial"/>
        </w:rPr>
        <w:t xml:space="preserve">, à </w:t>
      </w:r>
      <w:r>
        <w:rPr>
          <w:rFonts w:eastAsia="Times New Roman" w:cs="Arial"/>
          <w:b/>
          <w:bCs/>
        </w:rPr>
        <w:t>AUDIÊNCIA</w:t>
      </w:r>
      <w:r>
        <w:rPr>
          <w:rFonts w:eastAsia="Times New Roman" w:cs="Arial"/>
        </w:rPr>
        <w:t xml:space="preserve"> abaixo designada:</w:t>
      </w:r>
    </w:p>
    <w:p w14:paraId="6F65BBF6" w14:textId="77777777" w:rsidR="005427B5" w:rsidRDefault="005427B5" w:rsidP="005427B5">
      <w:pPr>
        <w:spacing w:after="0" w:line="240" w:lineRule="auto"/>
        <w:rPr>
          <w:rFonts w:eastAsia="Times New Roman" w:cs="Arial"/>
          <w:b/>
          <w:bCs/>
          <w:lang w:eastAsia="pt-BR"/>
        </w:rPr>
      </w:pPr>
      <w:r>
        <w:rPr>
          <w:rFonts w:eastAsia="Times New Roman" w:cs="Arial"/>
          <w:b/>
          <w:bCs/>
          <w:lang w:eastAsia="pt-BR"/>
        </w:rPr>
        <w:t>$audienciasProcesso</w:t>
      </w:r>
    </w:p>
    <w:p w14:paraId="2CE8BEB6" w14:textId="77777777" w:rsidR="005427B5" w:rsidRDefault="005427B5" w:rsidP="005427B5">
      <w:pPr>
        <w:spacing w:after="0" w:line="240" w:lineRule="auto"/>
        <w:rPr>
          <w:rFonts w:eastAsia="Times New Roman" w:cs="Arial"/>
          <w:b/>
          <w:bCs/>
          <w:color w:val="0070C0"/>
          <w:lang w:eastAsia="pt-BR"/>
        </w:rPr>
      </w:pPr>
      <w:r>
        <w:rPr>
          <w:rFonts w:eastAsia="Times New Roman" w:cs="Arial"/>
          <w:b/>
          <w:bCs/>
          <w:color w:val="0070C0"/>
          <w:lang w:eastAsia="pt-BR"/>
        </w:rPr>
        <w:t>(inserir QR code)</w:t>
      </w:r>
    </w:p>
    <w:p w14:paraId="77E906C8" w14:textId="1A93A6B3" w:rsidR="005427B5" w:rsidRDefault="005427B5" w:rsidP="005427B5">
      <w:pPr>
        <w:spacing w:after="0" w:line="240" w:lineRule="auto"/>
        <w:rPr>
          <w:rFonts w:eastAsia="Times New Roman" w:cs="Arial"/>
          <w:lang w:eastAsia="pt-BR"/>
        </w:rPr>
      </w:pPr>
      <w:r>
        <w:rPr>
          <w:rFonts w:cs="Arial"/>
          <w:color w:val="0070C0"/>
        </w:rPr>
        <w:t xml:space="preserve">[A audiência será realizada de forma virtual pelo sistema de videoconferência, não sendo necessário o comparecimento presencial em Juízo. Deve o(a) Sr(a). Oficial de Justiça perguntar à </w:t>
      </w:r>
      <w:r>
        <w:rPr>
          <w:rFonts w:cs="Arial"/>
          <w:color w:val="0070C0"/>
        </w:rPr>
        <w:t>testemunha</w:t>
      </w:r>
      <w:r>
        <w:rPr>
          <w:rFonts w:cs="Arial"/>
          <w:color w:val="0070C0"/>
        </w:rPr>
        <w:t xml:space="preserve"> se possui acesso à internet por meio de celular </w:t>
      </w:r>
      <w:r>
        <w:rPr>
          <w:rFonts w:cs="Arial"/>
          <w:i/>
          <w:iCs/>
          <w:color w:val="0070C0"/>
        </w:rPr>
        <w:t>smartphone</w:t>
      </w:r>
      <w:r>
        <w:rPr>
          <w:rFonts w:cs="Arial"/>
          <w:color w:val="0070C0"/>
        </w:rPr>
        <w:t xml:space="preserve"> ou computador com câmera e microfone, certificando em caso positivo ou negativo. Em caso positivo, deverá solicitar um contato eletrônico da parte (</w:t>
      </w:r>
      <w:r>
        <w:rPr>
          <w:rFonts w:cs="Arial"/>
          <w:i/>
          <w:iCs/>
          <w:color w:val="0070C0"/>
        </w:rPr>
        <w:t xml:space="preserve">e-mail </w:t>
      </w:r>
      <w:r>
        <w:rPr>
          <w:rFonts w:cs="Arial"/>
          <w:color w:val="0070C0"/>
        </w:rPr>
        <w:t xml:space="preserve">e/ou nº de celular em que seja possível o recebimento de mensagens instantâneas pelo aplicativo </w:t>
      </w:r>
      <w:r>
        <w:rPr>
          <w:rFonts w:cs="Arial"/>
          <w:i/>
          <w:iCs/>
          <w:color w:val="0070C0"/>
        </w:rPr>
        <w:t>WhatsApp</w:t>
      </w:r>
      <w:r>
        <w:rPr>
          <w:rFonts w:cs="Arial"/>
          <w:color w:val="0070C0"/>
        </w:rPr>
        <w:t xml:space="preserve">), no qual será enviado o </w:t>
      </w:r>
      <w:r>
        <w:rPr>
          <w:rFonts w:cs="Arial"/>
          <w:i/>
          <w:iCs/>
          <w:color w:val="0070C0"/>
        </w:rPr>
        <w:t xml:space="preserve">link </w:t>
      </w:r>
      <w:r>
        <w:rPr>
          <w:rFonts w:cs="Arial"/>
          <w:color w:val="0070C0"/>
        </w:rPr>
        <w:t xml:space="preserve">com o dia e horário para participar da audiência virtual, cientificando-a que deverá ficar atenta ao contato eletrônico informado. Ainda, deverá informá-la da necessidade de baixar o aplicativo </w:t>
      </w:r>
      <w:r>
        <w:rPr>
          <w:rFonts w:cs="Arial"/>
          <w:i/>
          <w:iCs/>
          <w:color w:val="0070C0"/>
        </w:rPr>
        <w:t>Microsoft Teams</w:t>
      </w:r>
      <w:r>
        <w:rPr>
          <w:rFonts w:cs="Arial"/>
          <w:color w:val="0070C0"/>
        </w:rPr>
        <w:t xml:space="preserve">, pelo qual será realizada a audiência (não há necessidade de criação de conta no aplicativo, bastando que ele seja instalado para utilização no dia da audiência). Solicita-se que </w:t>
      </w:r>
      <w:r>
        <w:rPr>
          <w:rFonts w:cs="Arial"/>
          <w:color w:val="0070C0"/>
        </w:rPr>
        <w:t>p</w:t>
      </w:r>
      <w:r>
        <w:rPr>
          <w:rFonts w:cs="Arial"/>
          <w:color w:val="0070C0"/>
        </w:rPr>
        <w:t>articip</w:t>
      </w:r>
      <w:r>
        <w:rPr>
          <w:rFonts w:cs="Arial"/>
          <w:color w:val="0070C0"/>
        </w:rPr>
        <w:t>e</w:t>
      </w:r>
      <w:r>
        <w:rPr>
          <w:rFonts w:cs="Arial"/>
          <w:color w:val="0070C0"/>
        </w:rPr>
        <w:t xml:space="preserve"> do ato munid</w:t>
      </w:r>
      <w:r>
        <w:rPr>
          <w:rFonts w:cs="Arial"/>
          <w:color w:val="0070C0"/>
        </w:rPr>
        <w:t>a</w:t>
      </w:r>
      <w:r>
        <w:rPr>
          <w:rFonts w:cs="Arial"/>
          <w:color w:val="0070C0"/>
        </w:rPr>
        <w:t xml:space="preserve"> de documentos pessoais (RG e CPF ou CNH), os quais deverão ser mostrados durante a gravação d</w:t>
      </w:r>
      <w:r>
        <w:rPr>
          <w:rFonts w:cs="Arial"/>
          <w:color w:val="0070C0"/>
        </w:rPr>
        <w:t xml:space="preserve">a audiência. </w:t>
      </w:r>
      <w:r>
        <w:rPr>
          <w:rFonts w:eastAsia="Times New Roman" w:cs="Arial"/>
          <w:color w:val="0070C0"/>
          <w:lang w:eastAsia="pt-BR"/>
        </w:rPr>
        <w:t xml:space="preserve">Caso haja dúvida com relação a instalação e funcionamento do aplicativo </w:t>
      </w:r>
      <w:r>
        <w:rPr>
          <w:rFonts w:eastAsia="Times New Roman" w:cs="Arial"/>
          <w:i/>
          <w:iCs/>
          <w:color w:val="0070C0"/>
          <w:lang w:eastAsia="pt-BR"/>
        </w:rPr>
        <w:t>Microsoft Teams</w:t>
      </w:r>
      <w:r>
        <w:rPr>
          <w:rFonts w:eastAsia="Times New Roman" w:cs="Arial"/>
          <w:color w:val="0070C0"/>
          <w:lang w:eastAsia="pt-BR"/>
        </w:rPr>
        <w:t>, favor entrar em contato de segunda à sexta-feira das 12:00 às 18:00 através do telefone (XX) XXXXX-XXXX.]</w:t>
      </w:r>
    </w:p>
    <w:p w14:paraId="41B62F7A" w14:textId="12AF89F3" w:rsidR="005427B5" w:rsidRDefault="005427B5" w:rsidP="005427B5">
      <w:pPr>
        <w:spacing w:after="0" w:line="240" w:lineRule="auto"/>
        <w:rPr>
          <w:rFonts w:eastAsia="Times New Roman" w:cs="Arial"/>
        </w:rPr>
      </w:pPr>
      <w:r>
        <w:rPr>
          <w:rFonts w:eastAsia="Times New Roman" w:cs="Arial"/>
        </w:rPr>
        <w:t xml:space="preserve">2) </w:t>
      </w:r>
      <w:r>
        <w:rPr>
          <w:rFonts w:eastAsia="Times New Roman" w:cs="Arial"/>
          <w:b/>
        </w:rPr>
        <w:t xml:space="preserve">ADVERTIR </w:t>
      </w:r>
      <w:r>
        <w:rPr>
          <w:rFonts w:eastAsia="Times New Roman" w:cs="Arial"/>
        </w:rPr>
        <w:t>que a testemunha deverá arcar com as custas decorrentes da diligência e de que, caso se esquive novamente ao comparecimento, poderá ser condenada ao pagamento de multa, sem prejuízo de incorrer na prática de crime de desobediência.</w:t>
      </w:r>
    </w:p>
    <w:p w14:paraId="4E66677B" w14:textId="77777777" w:rsidR="00597E7D" w:rsidRPr="00AD205B" w:rsidRDefault="00597E7D" w:rsidP="006A7B7E">
      <w:pPr>
        <w:spacing w:after="0" w:line="240" w:lineRule="auto"/>
        <w:textAlignment w:val="baseline"/>
        <w:rPr>
          <w:rFonts w:cs="Arial"/>
        </w:rPr>
      </w:pPr>
    </w:p>
    <w:p w14:paraId="16ED7775" w14:textId="77777777" w:rsidR="00597E7D" w:rsidRDefault="00597E7D" w:rsidP="00597E7D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i/>
          <w:iCs/>
          <w:lang w:eastAsia="pt-BR"/>
        </w:rPr>
      </w:pPr>
      <w:bookmarkStart w:id="3" w:name="_Hlk76585673"/>
      <w:r>
        <w:rPr>
          <w:rFonts w:eastAsia="Times New Roman" w:cs="Arial"/>
          <w:b/>
          <w:bCs/>
          <w:i/>
          <w:iCs/>
          <w:lang w:eastAsia="pt-BR"/>
        </w:rPr>
        <w:t xml:space="preserve">$assinaturaUsuarioLogadoPorOrdemJuiz </w:t>
      </w:r>
    </w:p>
    <w:p w14:paraId="2F0C88F7" w14:textId="77777777" w:rsidR="00597E7D" w:rsidRDefault="00597E7D" w:rsidP="00597E7D">
      <w:pPr>
        <w:spacing w:after="0" w:line="240" w:lineRule="auto"/>
        <w:jc w:val="center"/>
        <w:textAlignment w:val="baseline"/>
        <w:rPr>
          <w:rFonts w:eastAsia="Times New Roman" w:cs="Arial"/>
          <w:b/>
          <w:bCs/>
          <w:u w:val="single"/>
          <w:lang w:eastAsia="pt-BR"/>
        </w:rPr>
      </w:pPr>
      <w:r>
        <w:rPr>
          <w:rFonts w:eastAsia="Times New Roman" w:cs="Arial"/>
          <w:bCs/>
          <w:i/>
          <w:iCs/>
          <w:lang w:eastAsia="pt-BR"/>
        </w:rPr>
        <w:t>(Assinatura autorizada pelo Decreto Judiciário nº 257/2021)</w:t>
      </w:r>
    </w:p>
    <w:p w14:paraId="0EEF2DD2" w14:textId="77777777" w:rsidR="00597E7D" w:rsidRDefault="00597E7D" w:rsidP="00597E7D">
      <w:pPr>
        <w:textAlignment w:val="baseline"/>
        <w:rPr>
          <w:rFonts w:eastAsia="Times New Roman" w:cs="Arial"/>
          <w:lang w:eastAsia="pt-BR"/>
        </w:rPr>
      </w:pPr>
      <w:r>
        <w:rPr>
          <w:rFonts w:eastAsia="Times New Roman" w:cs="Arial"/>
          <w:b/>
          <w:bCs/>
          <w:u w:val="single"/>
          <w:lang w:eastAsia="pt-BR"/>
        </w:rPr>
        <w:t>OBSERVAÇÃO</w:t>
      </w:r>
      <w:r>
        <w:rPr>
          <w:rFonts w:eastAsia="Times New Roman" w:cs="Arial"/>
          <w:lang w:eastAsia="pt-BR"/>
        </w:rPr>
        <w:t xml:space="preserve">: </w:t>
      </w:r>
      <w:r>
        <w:rPr>
          <w:rStyle w:val="normaltextrun"/>
          <w:rFonts w:cs="Arial"/>
          <w:bCs/>
        </w:rPr>
        <w:t xml:space="preserve">Tudo em conformidade com os documentos acessíveis </w:t>
      </w:r>
      <w:r>
        <w:rPr>
          <w:rFonts w:eastAsia="Times New Roman" w:cs="Arial"/>
          <w:lang w:eastAsia="pt-BR"/>
        </w:rPr>
        <w:t>pelo sistema Projudi</w:t>
      </w:r>
      <w:r>
        <w:rPr>
          <w:rStyle w:val="normaltextrun"/>
          <w:rFonts w:cs="Arial"/>
          <w:bCs/>
        </w:rPr>
        <w:t xml:space="preserve"> no endereço eletrônico </w:t>
      </w:r>
      <w:r>
        <w:rPr>
          <w:rStyle w:val="normaltextrun"/>
          <w:rFonts w:cs="Arial"/>
          <w:b/>
        </w:rPr>
        <w:t>https://projudi.tjpr.jus.br/projudi/</w:t>
      </w:r>
      <w:r>
        <w:rPr>
          <w:rStyle w:val="normaltextrun"/>
          <w:rFonts w:cs="Arial"/>
          <w:bCs/>
        </w:rPr>
        <w:t xml:space="preserve">, </w:t>
      </w:r>
      <w:r>
        <w:rPr>
          <w:rFonts w:eastAsia="Times New Roman" w:cs="Arial"/>
          <w:lang w:eastAsia="pt-BR"/>
        </w:rPr>
        <w:t>selecionando no menu a opção ‘</w:t>
      </w:r>
      <w:r>
        <w:rPr>
          <w:rFonts w:eastAsia="Times New Roman" w:cs="Arial"/>
          <w:i/>
          <w:iCs/>
          <w:lang w:eastAsia="pt-BR"/>
        </w:rPr>
        <w:t>Consulta via Chave de Validação’</w:t>
      </w:r>
      <w:r>
        <w:rPr>
          <w:rFonts w:eastAsia="Times New Roman" w:cs="Arial"/>
          <w:lang w:eastAsia="pt-BR"/>
        </w:rPr>
        <w:t xml:space="preserve"> e utilizando o código </w:t>
      </w:r>
      <w:r>
        <w:rPr>
          <w:rFonts w:eastAsia="Times New Roman" w:cs="Arial"/>
          <w:b/>
          <w:bCs/>
          <w:lang w:eastAsia="pt-BR"/>
        </w:rPr>
        <w:t>$chaveAcessoProcesso</w:t>
      </w:r>
      <w:r>
        <w:rPr>
          <w:rFonts w:eastAsia="Times New Roman" w:cs="Arial"/>
          <w:lang w:eastAsia="pt-BR"/>
        </w:rPr>
        <w:t>. O acesso ao conteúdo integral do processo, bem como a realização de atos processuais pela parte interessada ocorrerão exclusivamente no sistema Projudi, mediante a habilitação de advogado.</w:t>
      </w:r>
      <w:bookmarkEnd w:id="3"/>
    </w:p>
    <w:p w14:paraId="356CA87D" w14:textId="77777777" w:rsidR="00FC104C" w:rsidRDefault="00FC104C"/>
    <w:sectPr w:rsidR="00FC104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6B8B885" w14:textId="77777777" w:rsidR="00C01489" w:rsidRDefault="00C01489" w:rsidP="005427B5">
      <w:pPr>
        <w:spacing w:after="0" w:line="240" w:lineRule="auto"/>
      </w:pPr>
      <w:r>
        <w:separator/>
      </w:r>
    </w:p>
  </w:endnote>
  <w:endnote w:type="continuationSeparator" w:id="0">
    <w:p w14:paraId="73552726" w14:textId="77777777" w:rsidR="00C01489" w:rsidRDefault="00C01489" w:rsidP="005427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56769A" w14:textId="77777777" w:rsidR="00C01489" w:rsidRDefault="00C01489" w:rsidP="005427B5">
      <w:pPr>
        <w:spacing w:after="0" w:line="240" w:lineRule="auto"/>
      </w:pPr>
      <w:r>
        <w:separator/>
      </w:r>
    </w:p>
  </w:footnote>
  <w:footnote w:type="continuationSeparator" w:id="0">
    <w:p w14:paraId="2CF28472" w14:textId="77777777" w:rsidR="00C01489" w:rsidRDefault="00C01489" w:rsidP="005427B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A7B7E"/>
    <w:rsid w:val="0023796A"/>
    <w:rsid w:val="005427B5"/>
    <w:rsid w:val="00597E7D"/>
    <w:rsid w:val="006A7B7E"/>
    <w:rsid w:val="00C01489"/>
    <w:rsid w:val="00CB1028"/>
    <w:rsid w:val="00FC10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19BC87"/>
  <w15:chartTrackingRefBased/>
  <w15:docId w15:val="{9E181C93-22B1-4CC3-AFC5-FF09AFB90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7B7E"/>
    <w:pPr>
      <w:jc w:val="both"/>
    </w:pPr>
    <w:rPr>
      <w:rFonts w:ascii="Arial" w:hAnsi="Ari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paragraph">
    <w:name w:val="paragraph"/>
    <w:basedOn w:val="Normal"/>
    <w:rsid w:val="006A7B7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normaltextrun">
    <w:name w:val="normaltextrun"/>
    <w:basedOn w:val="Fontepargpadro"/>
    <w:rsid w:val="006A7B7E"/>
  </w:style>
  <w:style w:type="character" w:customStyle="1" w:styleId="eop">
    <w:name w:val="eop"/>
    <w:basedOn w:val="Fontepargpadro"/>
    <w:rsid w:val="006A7B7E"/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5427B5"/>
    <w:pPr>
      <w:spacing w:after="0" w:line="240" w:lineRule="auto"/>
    </w:pPr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5427B5"/>
    <w:rPr>
      <w:rFonts w:ascii="Arial" w:hAnsi="Arial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5427B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48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42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08B6C93F34198F4F971F6C202F3F22EF" ma:contentTypeVersion="11" ma:contentTypeDescription="Crie um novo documento." ma:contentTypeScope="" ma:versionID="40a6715b01b68d35ed8ae742cb04e7ca">
  <xsd:schema xmlns:xsd="http://www.w3.org/2001/XMLSchema" xmlns:xs="http://www.w3.org/2001/XMLSchema" xmlns:p="http://schemas.microsoft.com/office/2006/metadata/properties" xmlns:ns2="8cee5456-31ae-4776-ab0a-cb92274a1516" xmlns:ns3="1da25024-c2c0-4b47-8ded-424dc3ca25c9" targetNamespace="http://schemas.microsoft.com/office/2006/metadata/properties" ma:root="true" ma:fieldsID="e10ef919f77ae14aea57240b3c56379a" ns2:_="" ns3:_="">
    <xsd:import namespace="8cee5456-31ae-4776-ab0a-cb92274a1516"/>
    <xsd:import namespace="1da25024-c2c0-4b47-8ded-424dc3ca25c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cee5456-31ae-4776-ab0a-cb92274a15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Tags" ma:index="16" nillable="true" ma:displayName="Tags" ma:internalName="MediaServiceAutoTags" ma:readOnly="true">
      <xsd:simpleType>
        <xsd:restriction base="dms:Text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a25024-c2c0-4b47-8ded-424dc3ca25c9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BC079F-CD06-4070-A6BD-0EE766750DC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cee5456-31ae-4776-ab0a-cb92274a1516"/>
    <ds:schemaRef ds:uri="1da25024-c2c0-4b47-8ded-424dc3ca25c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8649BE9-A088-4A53-ADC8-35B2A7EBC7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A46B48B-B14F-43C0-98F1-AAEA7529C31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406</Words>
  <Characters>2197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Tribunal de Justiça do Estado do Paraná</Company>
  <LinksUpToDate>false</LinksUpToDate>
  <CharactersWithSpaces>2598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Adriana Cristina de Siqueira Grossi</dc:creator>
  <cp:keywords/>
  <dc:description/>
  <cp:lastModifiedBy>Manoela Papp</cp:lastModifiedBy>
  <cp:revision>2</cp:revision>
  <dcterms:created xsi:type="dcterms:W3CDTF">2021-06-26T20:10:00Z</dcterms:created>
  <dcterms:modified xsi:type="dcterms:W3CDTF">2021-07-08T19:21:00Z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0x01010008B6C93F34198F4F971F6C202F3F22EF</vt:lpwstr>
  </property>
</Properties>
</file>