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7DCB" w14:textId="77777777" w:rsidR="009F27BC" w:rsidRPr="00AA19FA" w:rsidRDefault="009F27BC" w:rsidP="009F27BC">
      <w:pPr>
        <w:rPr>
          <w:rFonts w:eastAsia="Times New Roman" w:cs="Arial"/>
          <w:lang w:eastAsia="pt-BR"/>
        </w:rPr>
      </w:pPr>
      <w:r w:rsidRPr="00AA19FA">
        <w:rPr>
          <w:rFonts w:eastAsia="Times New Roman" w:cs="Arial"/>
          <w:lang w:eastAsia="pt-BR"/>
        </w:rPr>
        <w:t>$</w:t>
      </w:r>
      <w:proofErr w:type="spellStart"/>
      <w:r w:rsidRPr="00AA19FA">
        <w:rPr>
          <w:rFonts w:eastAsia="Times New Roman" w:cs="Arial"/>
          <w:lang w:eastAsia="pt-BR"/>
        </w:rPr>
        <w:t>cabecalho</w:t>
      </w:r>
      <w:proofErr w:type="spellEnd"/>
    </w:p>
    <w:p w14:paraId="2236B794" w14:textId="2EE12E09" w:rsidR="009F27BC" w:rsidRPr="00AA19FA" w:rsidRDefault="00D62D6F" w:rsidP="009F27BC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dadosProcesso</w:t>
      </w:r>
      <w:proofErr w:type="spellEnd"/>
    </w:p>
    <w:p w14:paraId="68C73AA8" w14:textId="77777777" w:rsidR="00D276F7" w:rsidRPr="007802AF" w:rsidRDefault="00D276F7" w:rsidP="00D276F7">
      <w:pPr>
        <w:jc w:val="left"/>
        <w:rPr>
          <w:rFonts w:eastAsia="Times New Roman" w:cs="Arial"/>
          <w:color w:val="0070C0"/>
          <w:lang w:eastAsia="pt-BR"/>
        </w:rPr>
      </w:pPr>
      <w:r>
        <w:rPr>
          <w:rFonts w:eastAsia="Times New Roman" w:cs="Arial"/>
          <w:color w:val="0070C0"/>
          <w:lang w:eastAsia="pt-BR"/>
        </w:rPr>
        <w:t>CUSTAS POSTERGADAS (**se for o entendimento**)</w:t>
      </w:r>
    </w:p>
    <w:p w14:paraId="3E22339F" w14:textId="77777777" w:rsidR="00D276F7" w:rsidRDefault="00D276F7" w:rsidP="00D276F7">
      <w:pPr>
        <w:jc w:val="center"/>
        <w:rPr>
          <w:rFonts w:eastAsia="Times New Roman" w:cs="Arial"/>
          <w:b/>
          <w:bCs/>
          <w:szCs w:val="24"/>
        </w:rPr>
      </w:pPr>
      <w:r w:rsidRPr="00AA19FA">
        <w:rPr>
          <w:rFonts w:eastAsia="Times New Roman" w:cs="Arial"/>
          <w:b/>
          <w:bCs/>
          <w:szCs w:val="24"/>
        </w:rPr>
        <w:t xml:space="preserve">MANDADO DE INTIMAÇÃO </w:t>
      </w:r>
    </w:p>
    <w:p w14:paraId="41232684" w14:textId="6A60ECEC" w:rsidR="00D276F7" w:rsidRDefault="00D276F7" w:rsidP="00D276F7">
      <w:pPr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PAGAMENTO DE CUSTAS E MULTA</w:t>
      </w:r>
    </w:p>
    <w:p w14:paraId="7C8961ED" w14:textId="77777777" w:rsidR="00D276F7" w:rsidRPr="004C7370" w:rsidRDefault="00D276F7" w:rsidP="00D276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2"/>
        </w:rPr>
      </w:pPr>
      <w:r w:rsidRPr="00DD2AA2">
        <w:rPr>
          <w:rStyle w:val="normaltextrun"/>
          <w:rFonts w:ascii="Arial" w:hAnsi="Arial" w:cs="Arial"/>
          <w:b/>
          <w:bCs/>
          <w:szCs w:val="22"/>
        </w:rPr>
        <w:t>$</w:t>
      </w:r>
      <w:proofErr w:type="spellStart"/>
      <w:r w:rsidRPr="00DD2AA2">
        <w:rPr>
          <w:rStyle w:val="normaltextrun"/>
          <w:rFonts w:ascii="Arial" w:hAnsi="Arial" w:cs="Arial"/>
          <w:b/>
          <w:bCs/>
          <w:szCs w:val="22"/>
        </w:rPr>
        <w:t>cumprimentoNumero</w:t>
      </w:r>
      <w:proofErr w:type="spellEnd"/>
      <w:r w:rsidRPr="00AA19FA">
        <w:rPr>
          <w:rFonts w:cs="Arial"/>
          <w:b/>
          <w:bCs/>
        </w:rPr>
        <w:t xml:space="preserve"> </w:t>
      </w:r>
    </w:p>
    <w:p w14:paraId="3D7EC858" w14:textId="77777777" w:rsidR="00D276F7" w:rsidRDefault="00D276F7" w:rsidP="00D276F7">
      <w:pPr>
        <w:jc w:val="center"/>
        <w:rPr>
          <w:rFonts w:eastAsia="Times New Roman" w:cs="Arial"/>
          <w:color w:val="0070C0"/>
          <w:szCs w:val="24"/>
        </w:rPr>
      </w:pPr>
      <w:r>
        <w:rPr>
          <w:rFonts w:eastAsia="Times New Roman" w:cs="Arial"/>
          <w:b/>
          <w:bCs/>
          <w:color w:val="EF6950"/>
          <w:szCs w:val="24"/>
        </w:rPr>
        <w:t xml:space="preserve">RÉU PRESO </w:t>
      </w:r>
      <w:r w:rsidRPr="007340DF">
        <w:rPr>
          <w:rFonts w:eastAsia="Times New Roman" w:cs="Arial"/>
          <w:b/>
          <w:bCs/>
          <w:color w:val="0070C0"/>
          <w:szCs w:val="24"/>
        </w:rPr>
        <w:t>(</w:t>
      </w:r>
      <w:r>
        <w:rPr>
          <w:rFonts w:eastAsia="Times New Roman" w:cs="Arial"/>
          <w:b/>
          <w:bCs/>
          <w:color w:val="0070C0"/>
          <w:szCs w:val="24"/>
        </w:rPr>
        <w:t>**</w:t>
      </w:r>
      <w:r w:rsidRPr="007340DF">
        <w:rPr>
          <w:rFonts w:eastAsia="Times New Roman" w:cs="Arial"/>
          <w:b/>
          <w:bCs/>
          <w:color w:val="0070C0"/>
          <w:szCs w:val="24"/>
        </w:rPr>
        <w:t>manter se necessário</w:t>
      </w:r>
      <w:r>
        <w:rPr>
          <w:rFonts w:eastAsia="Times New Roman" w:cs="Arial"/>
          <w:b/>
          <w:bCs/>
          <w:color w:val="0070C0"/>
          <w:szCs w:val="24"/>
        </w:rPr>
        <w:t>**</w:t>
      </w:r>
      <w:r w:rsidRPr="007340DF">
        <w:rPr>
          <w:rFonts w:eastAsia="Times New Roman" w:cs="Arial"/>
          <w:b/>
          <w:bCs/>
          <w:color w:val="0070C0"/>
          <w:szCs w:val="24"/>
        </w:rPr>
        <w:t>)</w:t>
      </w:r>
    </w:p>
    <w:p w14:paraId="43D8AC90" w14:textId="77777777" w:rsidR="00D276F7" w:rsidRPr="0003388E" w:rsidRDefault="00D276F7" w:rsidP="00D276F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id="0" w:name="_Hlk78993486"/>
      <w:proofErr w:type="gramStart"/>
      <w:r w:rsidRPr="0003388E">
        <w:rPr>
          <w:rFonts w:ascii="Arial" w:hAnsi="Arial" w:cs="Arial"/>
          <w:i/>
          <w:iCs/>
          <w:color w:val="0070C0"/>
          <w:szCs w:val="22"/>
        </w:rPr>
        <w:t>cumprimento</w:t>
      </w:r>
      <w:proofErr w:type="gramEnd"/>
      <w:r w:rsidRPr="0003388E">
        <w:rPr>
          <w:rFonts w:ascii="Arial" w:hAnsi="Arial" w:cs="Arial"/>
          <w:i/>
          <w:iCs/>
          <w:color w:val="0070C0"/>
          <w:szCs w:val="22"/>
        </w:rPr>
        <w:t xml:space="preserve"> preferencial por meio eletrônico</w:t>
      </w:r>
      <w:r w:rsidRPr="0003388E">
        <w:rPr>
          <w:rFonts w:ascii="Arial" w:hAnsi="Arial" w:cs="Arial"/>
          <w:color w:val="0070C0"/>
          <w:szCs w:val="22"/>
        </w:rPr>
        <w:t xml:space="preserve"> (</w:t>
      </w:r>
      <w:r>
        <w:rPr>
          <w:rFonts w:ascii="Arial" w:hAnsi="Arial" w:cs="Arial"/>
          <w:color w:val="0070C0"/>
          <w:szCs w:val="22"/>
        </w:rPr>
        <w:t>**se</w:t>
      </w:r>
      <w:r w:rsidRPr="0003388E">
        <w:rPr>
          <w:rFonts w:ascii="Arial" w:hAnsi="Arial" w:cs="Arial"/>
          <w:color w:val="0070C0"/>
          <w:szCs w:val="22"/>
        </w:rPr>
        <w:t xml:space="preserve"> for o caso</w:t>
      </w:r>
      <w:r>
        <w:rPr>
          <w:rFonts w:ascii="Arial" w:hAnsi="Arial" w:cs="Arial"/>
          <w:color w:val="0070C0"/>
          <w:szCs w:val="22"/>
        </w:rPr>
        <w:t>**</w:t>
      </w:r>
      <w:r w:rsidRPr="0003388E">
        <w:rPr>
          <w:rFonts w:ascii="Arial" w:hAnsi="Arial" w:cs="Arial"/>
          <w:color w:val="0070C0"/>
          <w:szCs w:val="22"/>
        </w:rPr>
        <w:t>)</w:t>
      </w:r>
    </w:p>
    <w:bookmarkEnd w:id="0"/>
    <w:p w14:paraId="62151AA5" w14:textId="04FEBAEE" w:rsidR="00212233" w:rsidRPr="00D62D6F" w:rsidRDefault="00212233" w:rsidP="00212233">
      <w:pPr>
        <w:rPr>
          <w:rFonts w:eastAsia="Times New Roman" w:cs="Arial"/>
        </w:rPr>
      </w:pPr>
      <w:proofErr w:type="gramStart"/>
      <w:r>
        <w:rPr>
          <w:rFonts w:eastAsia="Times New Roman" w:cs="Arial"/>
        </w:rPr>
        <w:t>O(</w:t>
      </w:r>
      <w:proofErr w:type="gramEnd"/>
      <w:r>
        <w:rPr>
          <w:rFonts w:eastAsia="Times New Roman" w:cs="Arial"/>
        </w:rPr>
        <w:t>A) Juiz(</w:t>
      </w:r>
      <w:proofErr w:type="spellStart"/>
      <w:r>
        <w:rPr>
          <w:rFonts w:eastAsia="Times New Roman" w:cs="Arial"/>
        </w:rPr>
        <w:t>íza</w:t>
      </w:r>
      <w:proofErr w:type="spellEnd"/>
      <w:r>
        <w:rPr>
          <w:rFonts w:eastAsia="Times New Roman" w:cs="Arial"/>
        </w:rPr>
        <w:t>) de Direito $</w:t>
      </w:r>
      <w:proofErr w:type="spellStart"/>
      <w:r>
        <w:rPr>
          <w:rFonts w:eastAsia="Times New Roman" w:cs="Arial"/>
        </w:rPr>
        <w:t>vara.getJuizTitular</w:t>
      </w:r>
      <w:proofErr w:type="spellEnd"/>
      <w:r>
        <w:rPr>
          <w:rFonts w:eastAsia="Times New Roman" w:cs="Arial"/>
        </w:rPr>
        <w:t>().</w:t>
      </w:r>
      <w:proofErr w:type="spellStart"/>
      <w:r>
        <w:rPr>
          <w:rFonts w:eastAsia="Times New Roman" w:cs="Arial"/>
        </w:rPr>
        <w:t>getNome</w:t>
      </w:r>
      <w:proofErr w:type="spellEnd"/>
      <w:r>
        <w:rPr>
          <w:rFonts w:eastAsia="Times New Roman" w:cs="Arial"/>
        </w:rPr>
        <w:t>(), da $</w:t>
      </w:r>
      <w:proofErr w:type="spellStart"/>
      <w:r>
        <w:rPr>
          <w:rFonts w:eastAsia="Times New Roman" w:cs="Arial"/>
        </w:rPr>
        <w:t>vara.getDescricao</w:t>
      </w:r>
      <w:proofErr w:type="spellEnd"/>
      <w:r>
        <w:rPr>
          <w:rFonts w:eastAsia="Times New Roman" w:cs="Arial"/>
        </w:rPr>
        <w:t xml:space="preserve">(), </w:t>
      </w:r>
      <w:r>
        <w:rPr>
          <w:rStyle w:val="normaltextrun"/>
          <w:rFonts w:cs="Arial"/>
          <w:b/>
          <w:bCs/>
        </w:rPr>
        <w:t xml:space="preserve">MANDA </w:t>
      </w:r>
      <w:r>
        <w:rPr>
          <w:rStyle w:val="normaltextrun"/>
          <w:rFonts w:cs="Arial"/>
        </w:rPr>
        <w:t xml:space="preserve">ao(à) </w:t>
      </w:r>
      <w:proofErr w:type="spellStart"/>
      <w:r>
        <w:rPr>
          <w:rStyle w:val="normaltextrun"/>
          <w:rFonts w:cs="Arial"/>
        </w:rPr>
        <w:t>Sr</w:t>
      </w:r>
      <w:proofErr w:type="spellEnd"/>
      <w:r>
        <w:rPr>
          <w:rStyle w:val="normaltextrun"/>
          <w:rFonts w:cs="Arial"/>
        </w:rPr>
        <w:t xml:space="preserve">(a). Oficial de Justiça que se dirija ao endereço </w:t>
      </w:r>
      <w:r>
        <w:rPr>
          <w:rStyle w:val="normaltextrun"/>
          <w:rFonts w:cs="Arial"/>
          <w:b/>
          <w:bCs/>
        </w:rPr>
        <w:t>$</w:t>
      </w:r>
      <w:proofErr w:type="spellStart"/>
      <w:r>
        <w:rPr>
          <w:rStyle w:val="normaltextrun"/>
          <w:rFonts w:cs="Arial"/>
          <w:b/>
          <w:bCs/>
        </w:rPr>
        <w:t>parteSelecionada.getEndereco</w:t>
      </w:r>
      <w:proofErr w:type="spellEnd"/>
      <w:r>
        <w:rPr>
          <w:rStyle w:val="normaltextrun"/>
          <w:rFonts w:cs="Arial"/>
          <w:b/>
          <w:bCs/>
        </w:rPr>
        <w:t>(</w:t>
      </w:r>
      <w:proofErr w:type="gramStart"/>
      <w:r>
        <w:rPr>
          <w:rStyle w:val="normaltextrun"/>
          <w:rFonts w:cs="Arial"/>
          <w:b/>
          <w:bCs/>
        </w:rPr>
        <w:t>).</w:t>
      </w:r>
      <w:proofErr w:type="spellStart"/>
      <w:r w:rsidRPr="00D62D6F">
        <w:rPr>
          <w:rStyle w:val="normaltextrun"/>
          <w:rFonts w:cs="Arial"/>
          <w:b/>
          <w:bCs/>
        </w:rPr>
        <w:t>getEnderecoCompletoResumido</w:t>
      </w:r>
      <w:proofErr w:type="spellEnd"/>
      <w:proofErr w:type="gramEnd"/>
      <w:r w:rsidRPr="00D62D6F">
        <w:rPr>
          <w:rStyle w:val="normaltextrun"/>
          <w:rFonts w:cs="Arial"/>
          <w:b/>
          <w:bCs/>
        </w:rPr>
        <w:t>()</w:t>
      </w:r>
      <w:r w:rsidRPr="00D62D6F">
        <w:rPr>
          <w:rStyle w:val="normaltextrun"/>
          <w:rFonts w:cs="Arial"/>
        </w:rPr>
        <w:t>,</w:t>
      </w:r>
      <w:r w:rsidR="002F1EBC" w:rsidRPr="00D62D6F">
        <w:rPr>
          <w:rStyle w:val="normaltextrun"/>
          <w:rFonts w:cs="Arial"/>
        </w:rPr>
        <w:t xml:space="preserve"> </w:t>
      </w:r>
      <w:r w:rsidR="001C3B25" w:rsidRPr="00D62D6F">
        <w:rPr>
          <w:rStyle w:val="normaltextrun"/>
          <w:rFonts w:cs="Arial"/>
        </w:rPr>
        <w:t xml:space="preserve">da parte </w:t>
      </w:r>
      <w:r w:rsidR="002F1EBC" w:rsidRPr="00D62D6F">
        <w:rPr>
          <w:rStyle w:val="normaltextrun"/>
          <w:rFonts w:cs="Arial"/>
        </w:rPr>
        <w:t xml:space="preserve">ré </w:t>
      </w:r>
      <w:r w:rsidRPr="00D62D6F">
        <w:rPr>
          <w:rFonts w:eastAsia="Times New Roman" w:cs="Arial"/>
          <w:b/>
          <w:bCs/>
          <w:lang w:eastAsia="pt-BR"/>
        </w:rPr>
        <w:t>$</w:t>
      </w:r>
      <w:proofErr w:type="spellStart"/>
      <w:r w:rsidRPr="00D62D6F">
        <w:rPr>
          <w:rFonts w:eastAsia="Times New Roman" w:cs="Arial"/>
          <w:b/>
          <w:bCs/>
          <w:lang w:eastAsia="pt-BR"/>
        </w:rPr>
        <w:t>parteSelecionadaNome</w:t>
      </w:r>
      <w:proofErr w:type="spellEnd"/>
      <w:r w:rsidRPr="00D62D6F">
        <w:rPr>
          <w:rFonts w:eastAsia="Times New Roman" w:cs="Arial"/>
          <w:b/>
          <w:bCs/>
          <w:lang w:eastAsia="pt-BR"/>
        </w:rPr>
        <w:t xml:space="preserve"> </w:t>
      </w:r>
      <w:r w:rsidRPr="00D62D6F">
        <w:rPr>
          <w:rFonts w:eastAsia="Times New Roman" w:cs="Arial"/>
          <w:lang w:eastAsia="pt-BR"/>
        </w:rPr>
        <w:t>(</w:t>
      </w:r>
      <w:r w:rsidRPr="00D62D6F">
        <w:rPr>
          <w:rFonts w:eastAsia="Times New Roman" w:cs="Arial"/>
        </w:rPr>
        <w:t>Telefone: $</w:t>
      </w:r>
      <w:proofErr w:type="spellStart"/>
      <w:r w:rsidRPr="00D62D6F">
        <w:rPr>
          <w:rFonts w:eastAsia="Times New Roman" w:cs="Arial"/>
        </w:rPr>
        <w:t>parteSelecionadaTelefone</w:t>
      </w:r>
      <w:proofErr w:type="spellEnd"/>
      <w:r w:rsidRPr="00D62D6F">
        <w:rPr>
          <w:rFonts w:eastAsia="Times New Roman" w:cs="Arial"/>
        </w:rPr>
        <w:t>), brasileiro(a), portador(a) do RG $</w:t>
      </w:r>
      <w:proofErr w:type="spellStart"/>
      <w:r w:rsidRPr="00D62D6F">
        <w:rPr>
          <w:rFonts w:eastAsia="Times New Roman" w:cs="Arial"/>
        </w:rPr>
        <w:t>partesProcessoRg</w:t>
      </w:r>
      <w:proofErr w:type="spellEnd"/>
      <w:r w:rsidRPr="00D62D6F">
        <w:rPr>
          <w:rFonts w:eastAsia="Times New Roman" w:cs="Arial"/>
        </w:rPr>
        <w:t xml:space="preserve"> e CPF </w:t>
      </w:r>
      <w:r w:rsidRPr="00D62D6F">
        <w:rPr>
          <w:rFonts w:eastAsia="Times New Roman" w:cs="Arial"/>
          <w:lang w:eastAsia="pt-BR"/>
        </w:rPr>
        <w:t>$</w:t>
      </w:r>
      <w:proofErr w:type="spellStart"/>
      <w:r w:rsidRPr="00D62D6F">
        <w:rPr>
          <w:rFonts w:eastAsia="Times New Roman" w:cs="Arial"/>
          <w:lang w:eastAsia="pt-BR"/>
        </w:rPr>
        <w:t>parteSelecionadaCPF</w:t>
      </w:r>
      <w:proofErr w:type="spellEnd"/>
      <w:r w:rsidRPr="00D62D6F">
        <w:rPr>
          <w:rFonts w:eastAsia="Times New Roman" w:cs="Arial"/>
        </w:rPr>
        <w:t>, nascido(a) aos $</w:t>
      </w:r>
      <w:proofErr w:type="spellStart"/>
      <w:r w:rsidRPr="00D62D6F">
        <w:rPr>
          <w:rFonts w:eastAsia="Times New Roman" w:cs="Arial"/>
        </w:rPr>
        <w:t>partesProcessoDataNascimento</w:t>
      </w:r>
      <w:proofErr w:type="spellEnd"/>
      <w:r w:rsidRPr="00D62D6F">
        <w:rPr>
          <w:rFonts w:eastAsia="Times New Roman" w:cs="Arial"/>
        </w:rPr>
        <w:t>, natural de $</w:t>
      </w:r>
      <w:proofErr w:type="spellStart"/>
      <w:r w:rsidRPr="00D62D6F">
        <w:rPr>
          <w:rFonts w:eastAsia="Times New Roman" w:cs="Arial"/>
        </w:rPr>
        <w:t>partesProcessoNaturalidade</w:t>
      </w:r>
      <w:proofErr w:type="spellEnd"/>
      <w:r w:rsidRPr="00D62D6F">
        <w:rPr>
          <w:rFonts w:eastAsia="Times New Roman" w:cs="Arial"/>
        </w:rPr>
        <w:t>, filho</w:t>
      </w:r>
      <w:r w:rsidR="001C3B25" w:rsidRPr="00D62D6F">
        <w:rPr>
          <w:rFonts w:eastAsia="Times New Roman" w:cs="Arial"/>
        </w:rPr>
        <w:t>(a)</w:t>
      </w:r>
      <w:r w:rsidRPr="00D62D6F">
        <w:rPr>
          <w:rFonts w:eastAsia="Times New Roman" w:cs="Arial"/>
        </w:rPr>
        <w:t xml:space="preserve"> de $</w:t>
      </w:r>
      <w:proofErr w:type="spellStart"/>
      <w:r w:rsidRPr="00D62D6F">
        <w:rPr>
          <w:rFonts w:eastAsia="Times New Roman" w:cs="Arial"/>
        </w:rPr>
        <w:t>partesProcessoFiliacao</w:t>
      </w:r>
      <w:proofErr w:type="spellEnd"/>
      <w:r w:rsidRPr="00D62D6F">
        <w:rPr>
          <w:rFonts w:eastAsia="Times New Roman" w:cs="Arial"/>
        </w:rPr>
        <w:t>, para:</w:t>
      </w:r>
    </w:p>
    <w:p w14:paraId="175BBA01" w14:textId="35216693" w:rsidR="00D62D6F" w:rsidRDefault="00212233" w:rsidP="00D62D6F">
      <w:pPr>
        <w:rPr>
          <w:rFonts w:eastAsia="Times New Roman" w:cs="Arial"/>
        </w:rPr>
      </w:pPr>
      <w:r w:rsidRPr="00D62D6F">
        <w:rPr>
          <w:rFonts w:eastAsia="Times New Roman" w:cs="Arial"/>
          <w:b/>
          <w:szCs w:val="24"/>
        </w:rPr>
        <w:t>1)</w:t>
      </w:r>
      <w:r w:rsidR="00D62D6F" w:rsidRPr="00D62D6F">
        <w:rPr>
          <w:rFonts w:eastAsia="Times New Roman" w:cs="Arial"/>
          <w:szCs w:val="24"/>
        </w:rPr>
        <w:t xml:space="preserve"> </w:t>
      </w:r>
      <w:r w:rsidR="00D62D6F" w:rsidRPr="00D62D6F">
        <w:rPr>
          <w:rFonts w:eastAsia="Times New Roman" w:cs="Arial"/>
          <w:b/>
          <w:bCs/>
        </w:rPr>
        <w:t>INTIMAR</w:t>
      </w:r>
      <w:r w:rsidR="00D62D6F" w:rsidRPr="00D62D6F">
        <w:rPr>
          <w:rFonts w:eastAsia="Times New Roman" w:cs="Arial"/>
        </w:rPr>
        <w:t xml:space="preserve"> </w:t>
      </w:r>
      <w:r w:rsidR="00D62D6F" w:rsidRPr="00D62D6F">
        <w:rPr>
          <w:rFonts w:eastAsia="Times New Roman" w:cs="Arial"/>
          <w:szCs w:val="24"/>
        </w:rPr>
        <w:t xml:space="preserve">a parte ré </w:t>
      </w:r>
      <w:r w:rsidR="00D62D6F" w:rsidRPr="00D62D6F">
        <w:rPr>
          <w:rFonts w:eastAsia="Times New Roman" w:cs="Arial"/>
        </w:rPr>
        <w:t>para que efetue</w:t>
      </w:r>
      <w:r w:rsidR="00D62D6F" w:rsidRPr="00AA19FA">
        <w:rPr>
          <w:rFonts w:eastAsia="Times New Roman" w:cs="Arial"/>
        </w:rPr>
        <w:t xml:space="preserve"> o </w:t>
      </w:r>
      <w:r w:rsidR="00D62D6F" w:rsidRPr="0072724A">
        <w:rPr>
          <w:rFonts w:eastAsia="Times New Roman" w:cs="Arial"/>
          <w:b/>
        </w:rPr>
        <w:t>pagamento das custas processuais e da pena de multa</w:t>
      </w:r>
      <w:r w:rsidR="00D62D6F">
        <w:rPr>
          <w:rFonts w:eastAsia="Times New Roman" w:cs="Arial"/>
        </w:rPr>
        <w:t xml:space="preserve"> aplicada</w:t>
      </w:r>
      <w:r w:rsidR="00D62D6F" w:rsidRPr="00AA19FA">
        <w:rPr>
          <w:rFonts w:eastAsia="Times New Roman" w:cs="Arial"/>
        </w:rPr>
        <w:t xml:space="preserve">, no </w:t>
      </w:r>
      <w:r w:rsidR="00D62D6F" w:rsidRPr="0072724A">
        <w:rPr>
          <w:rFonts w:eastAsia="Times New Roman" w:cs="Arial"/>
          <w:b/>
        </w:rPr>
        <w:t>prazo de 10 (dez) dias</w:t>
      </w:r>
      <w:r w:rsidR="00D62D6F" w:rsidRPr="00AA19FA">
        <w:rPr>
          <w:rFonts w:eastAsia="Times New Roman" w:cs="Arial"/>
        </w:rPr>
        <w:t>, cujas guias de recolhimento</w:t>
      </w:r>
      <w:r w:rsidR="00D62D6F">
        <w:rPr>
          <w:rFonts w:eastAsia="Times New Roman" w:cs="Arial"/>
        </w:rPr>
        <w:t xml:space="preserve"> </w:t>
      </w:r>
      <w:r w:rsidR="00D62D6F" w:rsidRPr="0072724A">
        <w:rPr>
          <w:rFonts w:eastAsia="Times New Roman" w:cs="Arial"/>
          <w:b/>
        </w:rPr>
        <w:t>poderão ser obtidas junto a Secretaria</w:t>
      </w:r>
      <w:r w:rsidR="00D62D6F">
        <w:rPr>
          <w:rFonts w:eastAsia="Times New Roman" w:cs="Arial"/>
          <w:b/>
        </w:rPr>
        <w:t xml:space="preserve"> </w:t>
      </w:r>
      <w:r w:rsidR="00D62D6F" w:rsidRPr="00D62D6F">
        <w:rPr>
          <w:rFonts w:eastAsia="Times New Roman" w:cs="Arial"/>
        </w:rPr>
        <w:t>(</w:t>
      </w:r>
      <w:r w:rsidR="00D62D6F" w:rsidRPr="00AA19FA">
        <w:rPr>
          <w:rFonts w:cs="Arial"/>
        </w:rPr>
        <w:t xml:space="preserve">pelo </w:t>
      </w:r>
      <w:r w:rsidR="00D62D6F">
        <w:rPr>
          <w:rFonts w:cs="Arial"/>
        </w:rPr>
        <w:t xml:space="preserve">endereço de </w:t>
      </w:r>
      <w:r w:rsidR="00D62D6F" w:rsidRPr="00D62D6F">
        <w:rPr>
          <w:rFonts w:cs="Arial"/>
          <w:i/>
        </w:rPr>
        <w:t>e-mail</w:t>
      </w:r>
      <w:r w:rsidR="00D62D6F" w:rsidRPr="00D62D6F">
        <w:rPr>
          <w:rFonts w:cs="Arial"/>
        </w:rPr>
        <w:t xml:space="preserve"> apontado no cabeçalho</w:t>
      </w:r>
      <w:r w:rsidR="00D62D6F">
        <w:rPr>
          <w:rFonts w:cs="Arial"/>
        </w:rPr>
        <w:t>)</w:t>
      </w:r>
      <w:r w:rsidR="00D62D6F">
        <w:rPr>
          <w:rFonts w:eastAsia="Times New Roman" w:cs="Arial"/>
        </w:rPr>
        <w:t xml:space="preserve">, restando advertido que </w:t>
      </w:r>
      <w:r w:rsidR="00D62D6F" w:rsidRPr="00F04E15">
        <w:rPr>
          <w:rFonts w:eastAsia="Times New Roman" w:cs="Arial"/>
        </w:rPr>
        <w:t xml:space="preserve">decorrido o prazo </w:t>
      </w:r>
      <w:r w:rsidR="00D62D6F">
        <w:rPr>
          <w:rFonts w:eastAsia="Times New Roman" w:cs="Arial"/>
        </w:rPr>
        <w:t>da</w:t>
      </w:r>
      <w:r w:rsidR="00D62D6F" w:rsidRPr="00F04E15">
        <w:rPr>
          <w:rFonts w:eastAsia="Times New Roman" w:cs="Arial"/>
        </w:rPr>
        <w:t xml:space="preserve"> intimação, sem manifestação </w:t>
      </w:r>
      <w:proofErr w:type="gramStart"/>
      <w:r w:rsidR="00D62D6F" w:rsidRPr="00F04E15">
        <w:rPr>
          <w:rFonts w:eastAsia="Times New Roman" w:cs="Arial"/>
        </w:rPr>
        <w:t>do(</w:t>
      </w:r>
      <w:proofErr w:type="gramEnd"/>
      <w:r w:rsidR="00D62D6F" w:rsidRPr="00F04E15">
        <w:rPr>
          <w:rFonts w:eastAsia="Times New Roman" w:cs="Arial"/>
        </w:rPr>
        <w:t xml:space="preserve">a) </w:t>
      </w:r>
      <w:r w:rsidR="00D62D6F">
        <w:rPr>
          <w:rFonts w:eastAsia="Times New Roman" w:cs="Arial"/>
        </w:rPr>
        <w:t>réu</w:t>
      </w:r>
      <w:r w:rsidR="00D62D6F" w:rsidRPr="00F04E15">
        <w:rPr>
          <w:rFonts w:eastAsia="Times New Roman" w:cs="Arial"/>
        </w:rPr>
        <w:t>(</w:t>
      </w:r>
      <w:r w:rsidR="00D62D6F">
        <w:rPr>
          <w:rFonts w:eastAsia="Times New Roman" w:cs="Arial"/>
        </w:rPr>
        <w:t>ré</w:t>
      </w:r>
      <w:r w:rsidR="00D62D6F" w:rsidRPr="00F04E15">
        <w:rPr>
          <w:rFonts w:eastAsia="Times New Roman" w:cs="Arial"/>
        </w:rPr>
        <w:t>),</w:t>
      </w:r>
      <w:r w:rsidR="00D62D6F">
        <w:rPr>
          <w:rFonts w:eastAsia="Times New Roman" w:cs="Arial"/>
        </w:rPr>
        <w:t xml:space="preserve"> a S</w:t>
      </w:r>
      <w:r w:rsidR="00D62D6F" w:rsidRPr="007A36B3">
        <w:rPr>
          <w:rFonts w:eastAsia="Times New Roman" w:cs="Arial"/>
        </w:rPr>
        <w:t>ecretaria providenciar</w:t>
      </w:r>
      <w:r w:rsidR="00D62D6F">
        <w:rPr>
          <w:rFonts w:eastAsia="Times New Roman" w:cs="Arial"/>
        </w:rPr>
        <w:t>á</w:t>
      </w:r>
      <w:r w:rsidR="00D62D6F" w:rsidRPr="007A36B3">
        <w:rPr>
          <w:rFonts w:eastAsia="Times New Roman" w:cs="Arial"/>
        </w:rPr>
        <w:t xml:space="preserve"> a imediata emissão das guias, a fim de computar os prazos para protesto e expedição de certidão de multa não paga</w:t>
      </w:r>
      <w:r w:rsidR="00D62D6F">
        <w:rPr>
          <w:rFonts w:eastAsia="Times New Roman" w:cs="Arial"/>
        </w:rPr>
        <w:t>;</w:t>
      </w:r>
    </w:p>
    <w:p w14:paraId="34FB80F8" w14:textId="572B47FD" w:rsidR="00D62D6F" w:rsidRDefault="00D62D6F" w:rsidP="00D62D6F">
      <w:pPr>
        <w:rPr>
          <w:rFonts w:eastAsia="Times New Roman" w:cs="Arial"/>
        </w:rPr>
      </w:pPr>
      <w:r>
        <w:rPr>
          <w:rFonts w:eastAsia="Times New Roman" w:cs="Arial"/>
          <w:b/>
          <w:bCs/>
        </w:rPr>
        <w:t>2)</w:t>
      </w:r>
      <w:r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  <w:bCs/>
        </w:rPr>
        <w:t>INDAGAR</w:t>
      </w:r>
      <w:r>
        <w:rPr>
          <w:rFonts w:eastAsia="Times New Roman" w:cs="Arial"/>
        </w:rPr>
        <w:t xml:space="preserve"> se possui outro endereço onde pode ser </w:t>
      </w:r>
      <w:proofErr w:type="gramStart"/>
      <w:r>
        <w:rPr>
          <w:rFonts w:eastAsia="Times New Roman" w:cs="Arial"/>
        </w:rPr>
        <w:t>localizado(</w:t>
      </w:r>
      <w:proofErr w:type="gramEnd"/>
      <w:r>
        <w:rPr>
          <w:rFonts w:eastAsia="Times New Roman" w:cs="Arial"/>
        </w:rPr>
        <w:t xml:space="preserve">a), telefone, </w:t>
      </w:r>
      <w:r w:rsidRPr="00CE5B45">
        <w:rPr>
          <w:rFonts w:eastAsia="Times New Roman" w:cs="Arial"/>
        </w:rPr>
        <w:t>número de aplicativo de recebimento de mensagens instantâneas</w:t>
      </w:r>
      <w:r>
        <w:rPr>
          <w:rFonts w:eastAsia="Times New Roman" w:cs="Arial"/>
        </w:rPr>
        <w:t xml:space="preserve">, </w:t>
      </w:r>
      <w:r w:rsidRPr="00CE5B45">
        <w:rPr>
          <w:rFonts w:eastAsia="Times New Roman" w:cs="Arial"/>
          <w:i/>
        </w:rPr>
        <w:t>e-mail</w:t>
      </w:r>
      <w:r>
        <w:rPr>
          <w:rFonts w:eastAsia="Times New Roman" w:cs="Arial"/>
        </w:rPr>
        <w:t xml:space="preserve"> ou outros meios para ser contatado(a)</w:t>
      </w:r>
      <w:r w:rsidRPr="00CE3797">
        <w:t xml:space="preserve"> </w:t>
      </w:r>
      <w:r>
        <w:rPr>
          <w:rFonts w:eastAsia="Times New Roman" w:cs="Arial"/>
        </w:rPr>
        <w:t>e serem</w:t>
      </w:r>
      <w:r w:rsidRPr="00CE3797">
        <w:rPr>
          <w:rFonts w:eastAsia="Times New Roman" w:cs="Arial"/>
        </w:rPr>
        <w:t xml:space="preserve"> encaminha</w:t>
      </w:r>
      <w:r>
        <w:rPr>
          <w:rFonts w:eastAsia="Times New Roman" w:cs="Arial"/>
        </w:rPr>
        <w:t xml:space="preserve">dos </w:t>
      </w:r>
      <w:r w:rsidRPr="00CE3797">
        <w:rPr>
          <w:rFonts w:eastAsia="Times New Roman" w:cs="Arial"/>
        </w:rPr>
        <w:t>boletos de pagamentos</w:t>
      </w:r>
      <w:r>
        <w:rPr>
          <w:rFonts w:eastAsia="Times New Roman" w:cs="Arial"/>
        </w:rPr>
        <w:t xml:space="preserve">. </w:t>
      </w:r>
      <w:proofErr w:type="gramStart"/>
      <w:r>
        <w:rPr>
          <w:rFonts w:eastAsia="Times New Roman" w:cs="Arial"/>
        </w:rPr>
        <w:t>O(</w:t>
      </w:r>
      <w:proofErr w:type="gramEnd"/>
      <w:r>
        <w:rPr>
          <w:rFonts w:eastAsia="Times New Roman" w:cs="Arial"/>
        </w:rPr>
        <w:t xml:space="preserve">A) Oficial de Justiça deverá certificar detalhadamente as informações colhidas </w:t>
      </w:r>
      <w:r w:rsidRPr="00CE5B45">
        <w:rPr>
          <w:rFonts w:eastAsia="Times New Roman" w:cs="Arial"/>
        </w:rPr>
        <w:t>ou esclarece</w:t>
      </w:r>
      <w:r>
        <w:rPr>
          <w:rFonts w:eastAsia="Times New Roman" w:cs="Arial"/>
        </w:rPr>
        <w:t>r a impossibilidade de obtê-las;</w:t>
      </w:r>
    </w:p>
    <w:p w14:paraId="62067806" w14:textId="77777777" w:rsidR="00D62D6F" w:rsidRPr="007F3444" w:rsidRDefault="00D62D6F" w:rsidP="00D62D6F">
      <w:pPr>
        <w:rPr>
          <w:rFonts w:cs="Arial"/>
        </w:rPr>
      </w:pPr>
      <w:r w:rsidRPr="007F3444">
        <w:rPr>
          <w:rFonts w:cs="Arial"/>
        </w:rPr>
        <w:t>TELEFONE CELULAR ___________________ / E-MAIL ____________________</w:t>
      </w:r>
    </w:p>
    <w:p w14:paraId="2F8F844F" w14:textId="559FAA1F" w:rsidR="00D62D6F" w:rsidRDefault="00D62D6F" w:rsidP="00D62D6F">
      <w:pPr>
        <w:rPr>
          <w:rFonts w:cs="Arial"/>
        </w:rPr>
      </w:pPr>
      <w:r>
        <w:rPr>
          <w:rFonts w:eastAsia="Times New Roman" w:cs="Arial"/>
          <w:b/>
          <w:bCs/>
        </w:rPr>
        <w:t>3)</w:t>
      </w:r>
      <w:r w:rsidRPr="00010DCE">
        <w:rPr>
          <w:rFonts w:eastAsia="Times New Roman" w:cs="Arial"/>
          <w:b/>
          <w:bCs/>
        </w:rPr>
        <w:t xml:space="preserve"> ADVERTIR</w:t>
      </w:r>
      <w:r w:rsidRPr="00AA19FA">
        <w:rPr>
          <w:rFonts w:eastAsia="Times New Roman" w:cs="Arial"/>
        </w:rPr>
        <w:t xml:space="preserve"> de qu</w:t>
      </w:r>
      <w:r>
        <w:rPr>
          <w:rFonts w:eastAsia="Times New Roman" w:cs="Arial"/>
        </w:rPr>
        <w:t xml:space="preserve">e </w:t>
      </w:r>
      <w:r w:rsidRPr="00CE5B45">
        <w:rPr>
          <w:rFonts w:cs="Arial"/>
        </w:rPr>
        <w:t xml:space="preserve">caso não informe </w:t>
      </w:r>
      <w:r w:rsidRPr="00F04E15">
        <w:rPr>
          <w:rFonts w:cs="Arial"/>
          <w:i/>
        </w:rPr>
        <w:t>e-mail</w:t>
      </w:r>
      <w:r w:rsidRPr="00CE5B45">
        <w:rPr>
          <w:rFonts w:cs="Arial"/>
        </w:rPr>
        <w:t xml:space="preserve"> ou número de aplicativo de recebimento de mensagens instantâneas, deverá solicitar à </w:t>
      </w:r>
      <w:r>
        <w:rPr>
          <w:rFonts w:cs="Arial"/>
        </w:rPr>
        <w:t>S</w:t>
      </w:r>
      <w:r w:rsidRPr="00CE5B45">
        <w:rPr>
          <w:rFonts w:cs="Arial"/>
        </w:rPr>
        <w:t>ecretaria, no prazo</w:t>
      </w:r>
      <w:r>
        <w:rPr>
          <w:rFonts w:cs="Arial"/>
        </w:rPr>
        <w:t xml:space="preserve"> informado</w:t>
      </w:r>
      <w:r w:rsidRPr="00CE5B45">
        <w:rPr>
          <w:rFonts w:cs="Arial"/>
        </w:rPr>
        <w:t>, a emi</w:t>
      </w:r>
      <w:r>
        <w:rPr>
          <w:rFonts w:cs="Arial"/>
        </w:rPr>
        <w:t>ssão dos boletos para pagamento, e caso não seja solicitado</w:t>
      </w:r>
      <w:r w:rsidRPr="00CE5B45">
        <w:rPr>
          <w:rFonts w:cs="Arial"/>
        </w:rPr>
        <w:t xml:space="preserve">, este será emitido pela </w:t>
      </w:r>
      <w:r>
        <w:rPr>
          <w:rFonts w:cs="Arial"/>
        </w:rPr>
        <w:t>S</w:t>
      </w:r>
      <w:r w:rsidRPr="00CE5B45">
        <w:rPr>
          <w:rFonts w:cs="Arial"/>
        </w:rPr>
        <w:t>ecretaria após o decurso do praz</w:t>
      </w:r>
      <w:r>
        <w:rPr>
          <w:rFonts w:cs="Arial"/>
        </w:rPr>
        <w:t xml:space="preserve">o apontado; </w:t>
      </w:r>
    </w:p>
    <w:p w14:paraId="2FD398DA" w14:textId="1032CB74" w:rsidR="00D62D6F" w:rsidRPr="00F04E15" w:rsidRDefault="00D62D6F" w:rsidP="00D62D6F">
      <w:pPr>
        <w:rPr>
          <w:rFonts w:eastAsia="Times New Roman" w:cs="Arial"/>
        </w:rPr>
      </w:pPr>
      <w:r>
        <w:rPr>
          <w:rFonts w:cs="Arial"/>
          <w:b/>
        </w:rPr>
        <w:t>4)</w:t>
      </w:r>
      <w:r w:rsidRPr="00CE3797">
        <w:rPr>
          <w:rFonts w:cs="Arial"/>
          <w:b/>
        </w:rPr>
        <w:t xml:space="preserve"> INFORMAR</w:t>
      </w:r>
      <w:r>
        <w:rPr>
          <w:rFonts w:cs="Arial"/>
        </w:rPr>
        <w:t xml:space="preserve"> de que, conforme a Instrução Normativa nº 65/2021: a) a</w:t>
      </w:r>
      <w:r w:rsidRPr="003C4B10">
        <w:rPr>
          <w:rFonts w:cs="Arial"/>
        </w:rPr>
        <w:t xml:space="preserve"> requerimento, o</w:t>
      </w:r>
      <w:r>
        <w:rPr>
          <w:rFonts w:cs="Arial"/>
        </w:rPr>
        <w:t>(a)</w:t>
      </w:r>
      <w:r w:rsidRPr="003C4B10">
        <w:rPr>
          <w:rFonts w:cs="Arial"/>
        </w:rPr>
        <w:t xml:space="preserve"> </w:t>
      </w:r>
      <w:r>
        <w:rPr>
          <w:rFonts w:cs="Arial"/>
        </w:rPr>
        <w:t>magistrado(a)</w:t>
      </w:r>
      <w:r w:rsidRPr="003C4B10">
        <w:rPr>
          <w:rFonts w:cs="Arial"/>
        </w:rPr>
        <w:t xml:space="preserve"> poderá permitir que o pagamento se</w:t>
      </w:r>
      <w:r>
        <w:rPr>
          <w:rFonts w:cs="Arial"/>
        </w:rPr>
        <w:t>ja parcelado; b)</w:t>
      </w:r>
      <w:r w:rsidRPr="00CE5B45">
        <w:rPr>
          <w:rFonts w:cs="Arial"/>
        </w:rPr>
        <w:t xml:space="preserve"> o inadimplemento das custas ocasionará a emissão de Certidão de Crédito Judicial - CCJ, o protesto do valor devido e o lançamento em dívida ativa, sem prejuízo da inclusão do nome do(a) devedor(a) nos órgãos de proteção ao crédito</w:t>
      </w:r>
      <w:r>
        <w:rPr>
          <w:rFonts w:cs="Arial"/>
        </w:rPr>
        <w:t>; c)</w:t>
      </w:r>
      <w:r w:rsidRPr="008954F9">
        <w:rPr>
          <w:rFonts w:cs="Arial"/>
        </w:rPr>
        <w:t> </w:t>
      </w:r>
      <w:r>
        <w:rPr>
          <w:rFonts w:cs="Arial"/>
        </w:rPr>
        <w:t>a</w:t>
      </w:r>
      <w:r w:rsidRPr="008954F9">
        <w:rPr>
          <w:rFonts w:cs="Arial"/>
        </w:rPr>
        <w:t xml:space="preserve">pós o encaminhamento da CCJ para protesto e durante o tríduo legal previsto no art. 12 da Lei </w:t>
      </w:r>
      <w:r>
        <w:rPr>
          <w:rFonts w:cs="Arial"/>
        </w:rPr>
        <w:t xml:space="preserve">nº </w:t>
      </w:r>
      <w:r w:rsidRPr="008954F9">
        <w:rPr>
          <w:rFonts w:cs="Arial"/>
        </w:rPr>
        <w:t>9.</w:t>
      </w:r>
      <w:r>
        <w:rPr>
          <w:rFonts w:cs="Arial"/>
        </w:rPr>
        <w:t>492/1997</w:t>
      </w:r>
      <w:r w:rsidRPr="008954F9">
        <w:rPr>
          <w:rFonts w:cs="Arial"/>
        </w:rPr>
        <w:t xml:space="preserve">, o pagamento dos débitos </w:t>
      </w:r>
      <w:r>
        <w:rPr>
          <w:rFonts w:cs="Arial"/>
        </w:rPr>
        <w:t xml:space="preserve">de custas </w:t>
      </w:r>
      <w:r w:rsidRPr="008954F9">
        <w:rPr>
          <w:rFonts w:cs="Arial"/>
        </w:rPr>
        <w:t>será efetuado pelo(a) devedor(a) so</w:t>
      </w:r>
      <w:r>
        <w:rPr>
          <w:rFonts w:cs="Arial"/>
        </w:rPr>
        <w:t>mente no tabelionato competente; d) e</w:t>
      </w:r>
      <w:r w:rsidRPr="008954F9">
        <w:rPr>
          <w:rFonts w:cs="Arial"/>
        </w:rPr>
        <w:t>xpirado o tríduo legal e realizado o protesto da CCJ, o pagamento das custas deverá ser feito por meio de guia pós-protesto emitida</w:t>
      </w:r>
      <w:r>
        <w:rPr>
          <w:rFonts w:cs="Arial"/>
        </w:rPr>
        <w:t xml:space="preserve"> pelo devedor no portal do TJPR; e) </w:t>
      </w:r>
      <w:r w:rsidRPr="0072724A">
        <w:rPr>
          <w:rFonts w:cs="Arial"/>
        </w:rPr>
        <w:t xml:space="preserve">não havendo pagamento espontâneo da pena de multa, será extraída Certidão de Pena de Multa Não Paga junto ao </w:t>
      </w:r>
      <w:proofErr w:type="spellStart"/>
      <w:r w:rsidRPr="0072724A">
        <w:rPr>
          <w:rFonts w:cs="Arial"/>
        </w:rPr>
        <w:t>Fupen</w:t>
      </w:r>
      <w:proofErr w:type="spellEnd"/>
      <w:r w:rsidRPr="0072724A">
        <w:rPr>
          <w:rFonts w:cs="Arial"/>
        </w:rPr>
        <w:t>, e o processo remetido ao Ministério Público para ciência e eventual ajuizamento da execução da pena de multa; f) após a expedição da certidão de dívida ativa da pena de multa, anteriormente ao ajuizamento da execução da pena de multa, o(a) apenado(a) poderá pagar a dívida de multa por meio de depósito judicial vinculado aos autos da ação penal.</w:t>
      </w:r>
    </w:p>
    <w:p w14:paraId="40298E74" w14:textId="154AC180" w:rsidR="00D62D6F" w:rsidRDefault="00D62D6F" w:rsidP="009F27BC">
      <w:pPr>
        <w:rPr>
          <w:rFonts w:eastAsia="Times New Roman" w:cs="Arial"/>
          <w:szCs w:val="24"/>
        </w:rPr>
      </w:pPr>
    </w:p>
    <w:p w14:paraId="4595EF1B" w14:textId="77777777" w:rsidR="00212233" w:rsidRDefault="00212233" w:rsidP="002122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14:paraId="2402A7AE" w14:textId="77777777" w:rsidR="00212233" w:rsidRDefault="00212233" w:rsidP="002122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>
        <w:rPr>
          <w:rStyle w:val="normaltextrun"/>
          <w:rFonts w:ascii="Arial" w:hAnsi="Arial" w:cs="Arial"/>
          <w:bCs/>
          <w:i/>
          <w:iCs/>
          <w:szCs w:val="22"/>
        </w:rPr>
        <w:t xml:space="preserve">(Assinatura autorizada pelo Decreto Judiciário </w:t>
      </w:r>
      <w:proofErr w:type="gramStart"/>
      <w:r>
        <w:rPr>
          <w:rStyle w:val="normaltextrun"/>
          <w:rFonts w:ascii="Arial" w:hAnsi="Arial" w:cs="Arial"/>
          <w:bCs/>
          <w:i/>
          <w:iCs/>
          <w:szCs w:val="22"/>
        </w:rPr>
        <w:t>n.º</w:t>
      </w:r>
      <w:proofErr w:type="gramEnd"/>
      <w:r>
        <w:rPr>
          <w:rStyle w:val="normaltextrun"/>
          <w:rFonts w:ascii="Arial" w:hAnsi="Arial" w:cs="Arial"/>
          <w:bCs/>
          <w:i/>
          <w:iCs/>
          <w:szCs w:val="22"/>
        </w:rPr>
        <w:t xml:space="preserve"> 257/2021)</w:t>
      </w:r>
    </w:p>
    <w:p w14:paraId="0995600E" w14:textId="1DE9E83E" w:rsidR="00CF24AB" w:rsidRDefault="00212233" w:rsidP="00CF24AB">
      <w:pPr>
        <w:textAlignment w:val="baseline"/>
        <w:rPr>
          <w:rFonts w:eastAsia="Times New Roman" w:cs="Arial"/>
          <w:lang w:eastAsia="pt-BR"/>
        </w:rPr>
      </w:pPr>
      <w:r w:rsidRPr="00377EC3">
        <w:rPr>
          <w:rFonts w:eastAsia="Times New Roman" w:cs="Arial"/>
          <w:b/>
          <w:bCs/>
          <w:u w:val="single"/>
          <w:lang w:eastAsia="pt-BR"/>
        </w:rPr>
        <w:t>OBSERVAÇÃO</w:t>
      </w:r>
      <w:r w:rsidRPr="00377EC3">
        <w:rPr>
          <w:rFonts w:eastAsia="Times New Roman" w:cs="Arial"/>
          <w:lang w:eastAsia="pt-BR"/>
        </w:rPr>
        <w:t xml:space="preserve">: </w:t>
      </w:r>
      <w:bookmarkStart w:id="1" w:name="_GoBack"/>
      <w:bookmarkEnd w:id="1"/>
      <w:r w:rsidR="00CF24AB" w:rsidRPr="00DF13B1">
        <w:rPr>
          <w:rStyle w:val="normaltextrun"/>
          <w:rFonts w:cs="Arial"/>
          <w:bCs/>
        </w:rPr>
        <w:t xml:space="preserve">Tudo em conformidade com </w:t>
      </w:r>
      <w:r w:rsidR="00CF24AB">
        <w:rPr>
          <w:rStyle w:val="normaltextrun"/>
          <w:rFonts w:cs="Arial"/>
          <w:bCs/>
        </w:rPr>
        <w:t>os documentos</w:t>
      </w:r>
      <w:r w:rsidR="00CF24AB" w:rsidRPr="00DF13B1">
        <w:rPr>
          <w:rStyle w:val="normaltextrun"/>
          <w:rFonts w:cs="Arial"/>
          <w:bCs/>
        </w:rPr>
        <w:t xml:space="preserve"> acessíveis </w:t>
      </w:r>
      <w:r w:rsidR="00CF24AB" w:rsidRPr="00DD2AA2">
        <w:rPr>
          <w:rFonts w:eastAsia="Times New Roman" w:cs="Arial"/>
          <w:lang w:eastAsia="pt-BR"/>
        </w:rPr>
        <w:t xml:space="preserve">pelo sistema </w:t>
      </w:r>
      <w:proofErr w:type="spellStart"/>
      <w:r w:rsidR="00CF24AB" w:rsidRPr="00DD2AA2">
        <w:rPr>
          <w:rFonts w:eastAsia="Times New Roman" w:cs="Arial"/>
          <w:lang w:eastAsia="pt-BR"/>
        </w:rPr>
        <w:t>Projudi</w:t>
      </w:r>
      <w:proofErr w:type="spellEnd"/>
      <w:r w:rsidR="00CF24AB">
        <w:rPr>
          <w:rStyle w:val="normaltextrun"/>
          <w:rFonts w:cs="Arial"/>
          <w:bCs/>
        </w:rPr>
        <w:t xml:space="preserve"> n</w:t>
      </w:r>
      <w:r w:rsidR="00CF24AB" w:rsidRPr="00DF13B1">
        <w:rPr>
          <w:rStyle w:val="normaltextrun"/>
          <w:rFonts w:cs="Arial"/>
          <w:bCs/>
        </w:rPr>
        <w:t xml:space="preserve">o endereço eletrônico </w:t>
      </w:r>
      <w:r w:rsidR="00CF24AB" w:rsidRPr="00C23A98">
        <w:rPr>
          <w:rStyle w:val="normaltextrun"/>
          <w:rFonts w:cs="Arial"/>
          <w:b/>
        </w:rPr>
        <w:t>https://projudi.tjpr.jus.br/projudi/</w:t>
      </w:r>
      <w:r w:rsidR="00CF24AB" w:rsidRPr="00DF13B1">
        <w:rPr>
          <w:rStyle w:val="normaltextrun"/>
          <w:rFonts w:cs="Arial"/>
          <w:bCs/>
        </w:rPr>
        <w:t xml:space="preserve">, </w:t>
      </w:r>
      <w:r w:rsidR="00CF24AB">
        <w:rPr>
          <w:rFonts w:eastAsia="Times New Roman" w:cs="Arial"/>
          <w:lang w:eastAsia="pt-BR"/>
        </w:rPr>
        <w:t>selecionando no menu a opção ‘</w:t>
      </w:r>
      <w:r w:rsidR="00CF24AB" w:rsidRPr="001472BD">
        <w:rPr>
          <w:rFonts w:eastAsia="Times New Roman" w:cs="Arial"/>
          <w:i/>
          <w:iCs/>
          <w:lang w:eastAsia="pt-BR"/>
        </w:rPr>
        <w:t>Consulta via Chave de Validação</w:t>
      </w:r>
      <w:r w:rsidR="00CF24AB">
        <w:rPr>
          <w:rFonts w:eastAsia="Times New Roman" w:cs="Arial"/>
          <w:i/>
          <w:iCs/>
          <w:lang w:eastAsia="pt-BR"/>
        </w:rPr>
        <w:t>’</w:t>
      </w:r>
      <w:r w:rsidR="00CF24AB" w:rsidRPr="001472BD">
        <w:rPr>
          <w:rFonts w:eastAsia="Times New Roman" w:cs="Arial"/>
          <w:lang w:eastAsia="pt-BR"/>
        </w:rPr>
        <w:t xml:space="preserve"> </w:t>
      </w:r>
      <w:r w:rsidR="00CF24AB">
        <w:rPr>
          <w:rFonts w:eastAsia="Times New Roman" w:cs="Arial"/>
          <w:lang w:eastAsia="pt-BR"/>
        </w:rPr>
        <w:t xml:space="preserve">e </w:t>
      </w:r>
      <w:r w:rsidR="00CF24AB" w:rsidRPr="001B207E">
        <w:rPr>
          <w:rFonts w:eastAsia="Times New Roman" w:cs="Arial"/>
          <w:lang w:eastAsia="pt-BR"/>
        </w:rPr>
        <w:t xml:space="preserve">utilizando </w:t>
      </w:r>
      <w:r w:rsidR="00CF24AB">
        <w:rPr>
          <w:rFonts w:eastAsia="Times New Roman" w:cs="Arial"/>
          <w:lang w:eastAsia="pt-BR"/>
        </w:rPr>
        <w:t xml:space="preserve">o </w:t>
      </w:r>
      <w:r w:rsidR="00CF24AB" w:rsidRPr="001B207E">
        <w:rPr>
          <w:rFonts w:eastAsia="Times New Roman" w:cs="Arial"/>
          <w:lang w:eastAsia="pt-BR"/>
        </w:rPr>
        <w:t xml:space="preserve">código </w:t>
      </w:r>
      <w:r w:rsidR="00CF24AB" w:rsidRPr="001B207E">
        <w:rPr>
          <w:rFonts w:eastAsia="Times New Roman" w:cs="Arial"/>
          <w:b/>
          <w:bCs/>
          <w:lang w:eastAsia="pt-BR"/>
        </w:rPr>
        <w:t>$</w:t>
      </w:r>
      <w:proofErr w:type="spellStart"/>
      <w:r w:rsidR="00CF24AB" w:rsidRPr="001B207E">
        <w:rPr>
          <w:rFonts w:eastAsia="Times New Roman" w:cs="Arial"/>
          <w:b/>
          <w:bCs/>
          <w:lang w:eastAsia="pt-BR"/>
        </w:rPr>
        <w:t>chaveAcessoProcesso</w:t>
      </w:r>
      <w:proofErr w:type="spellEnd"/>
      <w:r w:rsidR="00CF24AB" w:rsidRPr="001B207E">
        <w:rPr>
          <w:rFonts w:eastAsia="Times New Roman" w:cs="Arial"/>
          <w:lang w:eastAsia="pt-BR"/>
        </w:rPr>
        <w:t>.</w:t>
      </w:r>
      <w:r w:rsidR="00CF24AB">
        <w:rPr>
          <w:rFonts w:eastAsia="Times New Roman" w:cs="Arial"/>
          <w:lang w:eastAsia="pt-BR"/>
        </w:rPr>
        <w:t xml:space="preserve"> </w:t>
      </w:r>
      <w:r w:rsidR="00CF24AB" w:rsidRPr="00DD2AA2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</w:t>
      </w:r>
      <w:r w:rsidR="00CF24AB">
        <w:rPr>
          <w:rFonts w:eastAsia="Times New Roman" w:cs="Arial"/>
          <w:lang w:eastAsia="pt-BR"/>
        </w:rPr>
        <w:t xml:space="preserve"> no sistema </w:t>
      </w:r>
      <w:proofErr w:type="spellStart"/>
      <w:r w:rsidR="00CF24AB">
        <w:rPr>
          <w:rFonts w:eastAsia="Times New Roman" w:cs="Arial"/>
          <w:lang w:eastAsia="pt-BR"/>
        </w:rPr>
        <w:t>Projudi</w:t>
      </w:r>
      <w:proofErr w:type="spellEnd"/>
      <w:r w:rsidR="00CF24AB" w:rsidRPr="00DD2AA2">
        <w:rPr>
          <w:rFonts w:eastAsia="Times New Roman" w:cs="Arial"/>
          <w:lang w:eastAsia="pt-BR"/>
        </w:rPr>
        <w:t xml:space="preserve">, mediante a habilitação </w:t>
      </w:r>
      <w:r w:rsidR="00CF24AB">
        <w:rPr>
          <w:rFonts w:eastAsia="Times New Roman" w:cs="Arial"/>
          <w:lang w:eastAsia="pt-BR"/>
        </w:rPr>
        <w:t>de</w:t>
      </w:r>
      <w:r w:rsidR="00CF24AB" w:rsidRPr="00DD2AA2">
        <w:rPr>
          <w:rFonts w:eastAsia="Times New Roman" w:cs="Arial"/>
          <w:lang w:eastAsia="pt-BR"/>
        </w:rPr>
        <w:t xml:space="preserve"> advogado.</w:t>
      </w:r>
      <w:r w:rsidR="00CF24AB">
        <w:rPr>
          <w:rFonts w:eastAsia="Times New Roman" w:cs="Arial"/>
          <w:lang w:eastAsia="pt-BR"/>
        </w:rPr>
        <w:t xml:space="preserve"> </w:t>
      </w:r>
      <w:bookmarkStart w:id="2" w:name="_Hlk78994255"/>
    </w:p>
    <w:p w14:paraId="4292BD7F" w14:textId="77777777" w:rsidR="00CF24AB" w:rsidRDefault="00CF24AB" w:rsidP="00CF24AB">
      <w:pPr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lastRenderedPageBreak/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14:paraId="127C84C3" w14:textId="77777777" w:rsidR="00CF24AB" w:rsidRPr="00A42A2B" w:rsidRDefault="00CF24AB" w:rsidP="00CF24AB">
      <w:pPr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 xml:space="preserve">pelo sistema </w:t>
      </w:r>
      <w:proofErr w:type="spellStart"/>
      <w:r w:rsidRPr="00A42A2B">
        <w:rPr>
          <w:rFonts w:eastAsia="Times New Roman" w:cs="Arial"/>
          <w:color w:val="0070C0"/>
          <w:lang w:eastAsia="pt-BR"/>
        </w:rPr>
        <w:t>Projudi</w:t>
      </w:r>
      <w:proofErr w:type="spellEnd"/>
      <w:r w:rsidRPr="00A42A2B">
        <w:rPr>
          <w:rStyle w:val="normaltextrun"/>
          <w:rFonts w:cs="Arial"/>
          <w:color w:val="0070C0"/>
        </w:rPr>
        <w:t xml:space="preserve"> no endereço eletrônico </w:t>
      </w:r>
      <w:r w:rsidRPr="00A42A2B">
        <w:rPr>
          <w:rStyle w:val="normaltextrun"/>
          <w:rFonts w:cs="Arial"/>
          <w:b/>
          <w:color w:val="0070C0"/>
        </w:rPr>
        <w:t>https://projudi.tjpr.jus.br/projudi/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</w:t>
      </w:r>
      <w:proofErr w:type="gramStart"/>
      <w:r w:rsidRPr="00A42A2B">
        <w:rPr>
          <w:rFonts w:eastAsia="Times New Roman" w:cs="Arial"/>
          <w:color w:val="0070C0"/>
          <w:lang w:eastAsia="pt-BR"/>
        </w:rPr>
        <w:t>virtual.</w:t>
      </w:r>
      <w:bookmarkEnd w:id="2"/>
      <w:r>
        <w:rPr>
          <w:rFonts w:eastAsia="Times New Roman" w:cs="Arial"/>
          <w:color w:val="0070C0"/>
          <w:lang w:eastAsia="pt-BR"/>
        </w:rPr>
        <w:t>*</w:t>
      </w:r>
      <w:proofErr w:type="gramEnd"/>
      <w:r>
        <w:rPr>
          <w:rFonts w:eastAsia="Times New Roman" w:cs="Arial"/>
          <w:color w:val="0070C0"/>
          <w:lang w:eastAsia="pt-BR"/>
        </w:rPr>
        <w:t>*)</w:t>
      </w:r>
    </w:p>
    <w:p w14:paraId="0ED8D4EA" w14:textId="77777777" w:rsidR="00212233" w:rsidRDefault="00212233" w:rsidP="00212233"/>
    <w:p w14:paraId="2F6CC5DD" w14:textId="77777777" w:rsidR="00FC104C" w:rsidRDefault="00FC104C" w:rsidP="00212233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BC"/>
    <w:rsid w:val="001A44F1"/>
    <w:rsid w:val="001C3B25"/>
    <w:rsid w:val="00212233"/>
    <w:rsid w:val="0023796A"/>
    <w:rsid w:val="002F1EBC"/>
    <w:rsid w:val="00377EC3"/>
    <w:rsid w:val="009F27BC"/>
    <w:rsid w:val="00AE19A5"/>
    <w:rsid w:val="00CB1028"/>
    <w:rsid w:val="00CF24AB"/>
    <w:rsid w:val="00D276F7"/>
    <w:rsid w:val="00D62D6F"/>
    <w:rsid w:val="00D740BA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080F"/>
  <w15:chartTrackingRefBased/>
  <w15:docId w15:val="{8F252092-89FF-4303-A3F5-B0D3B053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BC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F27BC"/>
    <w:rPr>
      <w:color w:val="0000FF"/>
      <w:u w:val="single"/>
    </w:rPr>
  </w:style>
  <w:style w:type="character" w:customStyle="1" w:styleId="normaltextrun">
    <w:name w:val="normaltextrun"/>
    <w:basedOn w:val="Fontepargpadro"/>
    <w:rsid w:val="00212233"/>
  </w:style>
  <w:style w:type="paragraph" w:customStyle="1" w:styleId="paragraph">
    <w:name w:val="paragraph"/>
    <w:basedOn w:val="Normal"/>
    <w:rsid w:val="002122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10</cp:revision>
  <dcterms:created xsi:type="dcterms:W3CDTF">2021-07-07T21:05:00Z</dcterms:created>
  <dcterms:modified xsi:type="dcterms:W3CDTF">2021-08-19T15:24:00Z</dcterms:modified>
</cp:coreProperties>
</file>