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78C2" w14:textId="77777777" w:rsidR="0063729B" w:rsidRDefault="0063729B" w:rsidP="0063729B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$</w:t>
      </w:r>
      <w:proofErr w:type="spellStart"/>
      <w:r>
        <w:rPr>
          <w:rFonts w:eastAsia="Times New Roman" w:cs="Arial"/>
          <w:lang w:eastAsia="pt-BR"/>
        </w:rPr>
        <w:t>cabecalho</w:t>
      </w:r>
      <w:proofErr w:type="spellEnd"/>
    </w:p>
    <w:p w14:paraId="3F468870" w14:textId="39C42EF4" w:rsidR="0063729B" w:rsidRPr="00801F30" w:rsidRDefault="0063729B" w:rsidP="0063729B">
      <w:pPr>
        <w:pStyle w:val="SemEspaamento"/>
      </w:pPr>
      <w:r>
        <w:t>$</w:t>
      </w:r>
      <w:proofErr w:type="spellStart"/>
      <w:r>
        <w:t>dadosProcesso</w:t>
      </w:r>
      <w:proofErr w:type="spellEnd"/>
    </w:p>
    <w:p w14:paraId="0FED01FD" w14:textId="333CA729" w:rsidR="0063729B" w:rsidRPr="004D49A9" w:rsidRDefault="0063729B" w:rsidP="0063729B">
      <w:pPr>
        <w:pStyle w:val="SemEspaamento"/>
        <w:rPr>
          <w:rFonts w:cs="Arial"/>
          <w:bCs/>
          <w:lang w:eastAsia="pt-BR"/>
        </w:rPr>
      </w:pPr>
      <w:r w:rsidRPr="004D49A9">
        <w:rPr>
          <w:rFonts w:cs="Arial"/>
          <w:bCs/>
          <w:lang w:eastAsia="pt-BR"/>
        </w:rPr>
        <w:t>À</w:t>
      </w:r>
    </w:p>
    <w:p w14:paraId="1271FD76" w14:textId="77777777" w:rsidR="00A92A0B" w:rsidRPr="00AA19FA" w:rsidRDefault="00252F56" w:rsidP="00A92A0B">
      <w:pPr>
        <w:rPr>
          <w:rFonts w:cs="Arial"/>
          <w:b/>
          <w:i/>
          <w:lang w:eastAsia="pt-BR"/>
        </w:rPr>
      </w:pPr>
      <w:r>
        <w:rPr>
          <w:rFonts w:cs="Arial"/>
          <w:b/>
          <w:i/>
          <w:lang w:eastAsia="pt-BR"/>
        </w:rPr>
        <w:t>Corregedoria Geral da Polícia Militar do Estado do P</w:t>
      </w:r>
      <w:r w:rsidRPr="00AA19FA">
        <w:rPr>
          <w:rFonts w:cs="Arial"/>
          <w:b/>
          <w:i/>
          <w:lang w:eastAsia="pt-BR"/>
        </w:rPr>
        <w:t>araná</w:t>
      </w:r>
    </w:p>
    <w:p w14:paraId="3A155456" w14:textId="77777777" w:rsidR="0063729B" w:rsidRPr="00E167BA" w:rsidRDefault="0063729B" w:rsidP="0063729B">
      <w:pPr>
        <w:pStyle w:val="SemEspaamento"/>
        <w:rPr>
          <w:rFonts w:cs="Arial"/>
          <w:bCs/>
          <w:color w:val="0070C0"/>
          <w:lang w:eastAsia="pt-BR"/>
        </w:rPr>
      </w:pPr>
      <w:r w:rsidRPr="00E167BA">
        <w:rPr>
          <w:rFonts w:cs="Arial"/>
          <w:bCs/>
          <w:color w:val="0070C0"/>
          <w:lang w:eastAsia="pt-BR"/>
        </w:rPr>
        <w:t>Endereço / Ofício enviado por meio eletrônico (</w:t>
      </w:r>
      <w:hyperlink r:id="rId6" w:history="1">
        <w:r w:rsidRPr="00E167BA">
          <w:rPr>
            <w:rStyle w:val="Hyperlink"/>
            <w:rFonts w:cs="Arial"/>
            <w:color w:val="0070C0"/>
            <w:u w:val="none"/>
            <w:shd w:val="clear" w:color="auto" w:fill="FFFFFF"/>
          </w:rPr>
          <w:t>coger-judiciario@pm.pr.gov.br</w:t>
        </w:r>
      </w:hyperlink>
      <w:r w:rsidRPr="00E167BA">
        <w:rPr>
          <w:rFonts w:cs="Arial"/>
          <w:color w:val="0070C0"/>
        </w:rPr>
        <w:t>)</w:t>
      </w:r>
    </w:p>
    <w:p w14:paraId="5F51311F" w14:textId="77777777" w:rsidR="0063729B" w:rsidRPr="004D49A9" w:rsidRDefault="0063729B" w:rsidP="0063729B">
      <w:pPr>
        <w:jc w:val="center"/>
        <w:rPr>
          <w:rFonts w:eastAsia="Times New Roman" w:cs="Arial"/>
          <w:lang w:eastAsia="pt-BR"/>
        </w:rPr>
      </w:pPr>
      <w:r w:rsidRPr="004D49A9">
        <w:rPr>
          <w:rFonts w:eastAsia="Times New Roman" w:cs="Arial"/>
          <w:b/>
          <w:bCs/>
          <w:lang w:eastAsia="pt-BR"/>
        </w:rPr>
        <w:t>OFÍCIO</w:t>
      </w:r>
      <w:r w:rsidR="00FA13A5">
        <w:rPr>
          <w:rStyle w:val="Refdenotaderodap"/>
          <w:rFonts w:eastAsia="Times New Roman" w:cs="Arial"/>
          <w:b/>
          <w:bCs/>
          <w:lang w:eastAsia="pt-BR"/>
        </w:rPr>
        <w:footnoteReference w:id="1"/>
      </w:r>
    </w:p>
    <w:p w14:paraId="48D64FD9" w14:textId="77777777" w:rsidR="0063729B" w:rsidRDefault="0063729B" w:rsidP="0063729B">
      <w:pPr>
        <w:jc w:val="center"/>
        <w:rPr>
          <w:rFonts w:eastAsia="Times New Roman" w:cs="Arial"/>
          <w:b/>
          <w:lang w:eastAsia="pt-BR"/>
        </w:rPr>
      </w:pPr>
      <w:r w:rsidRPr="004D49A9">
        <w:rPr>
          <w:rFonts w:eastAsia="Times New Roman" w:cs="Arial"/>
          <w:b/>
          <w:lang w:eastAsia="pt-BR"/>
        </w:rPr>
        <w:t>$</w:t>
      </w:r>
      <w:proofErr w:type="spellStart"/>
      <w:r w:rsidRPr="004D49A9">
        <w:rPr>
          <w:rFonts w:eastAsia="Times New Roman" w:cs="Arial"/>
          <w:b/>
          <w:lang w:eastAsia="pt-BR"/>
        </w:rPr>
        <w:t>cumprimentoNumero</w:t>
      </w:r>
      <w:proofErr w:type="spellEnd"/>
    </w:p>
    <w:p w14:paraId="0F6C2DD3" w14:textId="77777777" w:rsidR="0063729B" w:rsidRPr="004D49A9" w:rsidRDefault="0063729B" w:rsidP="0063729B">
      <w:pPr>
        <w:rPr>
          <w:rFonts w:eastAsia="Times New Roman" w:cs="Arial"/>
          <w:b/>
          <w:lang w:eastAsia="pt-BR"/>
        </w:rPr>
      </w:pPr>
      <w:r w:rsidRPr="004D49A9">
        <w:rPr>
          <w:rFonts w:eastAsia="Times New Roman" w:cs="Arial"/>
          <w:b/>
          <w:lang w:eastAsia="pt-BR"/>
        </w:rPr>
        <w:t xml:space="preserve">Prezado(a) </w:t>
      </w:r>
      <w:r w:rsidR="00D1069A">
        <w:rPr>
          <w:rFonts w:eastAsia="Times New Roman" w:cs="Arial"/>
          <w:b/>
          <w:lang w:eastAsia="pt-BR"/>
        </w:rPr>
        <w:t>Corregedor</w:t>
      </w:r>
      <w:r w:rsidRPr="004D49A9">
        <w:rPr>
          <w:rFonts w:eastAsia="Times New Roman" w:cs="Arial"/>
          <w:b/>
          <w:lang w:eastAsia="pt-BR"/>
        </w:rPr>
        <w:t xml:space="preserve">(a),  </w:t>
      </w:r>
    </w:p>
    <w:p w14:paraId="4426B23F" w14:textId="5F2A81B1" w:rsidR="0063729B" w:rsidRPr="004D49A9" w:rsidRDefault="0063729B" w:rsidP="0063729B">
      <w:pPr>
        <w:rPr>
          <w:rFonts w:eastAsia="Times New Roman" w:cs="Arial"/>
          <w:lang w:eastAsia="pt-BR"/>
        </w:rPr>
      </w:pPr>
      <w:r w:rsidRPr="004D49A9">
        <w:rPr>
          <w:rFonts w:cs="Arial"/>
        </w:rPr>
        <w:t>Pelo presente</w:t>
      </w:r>
      <w:r>
        <w:rPr>
          <w:rFonts w:cs="Arial"/>
        </w:rPr>
        <w:t xml:space="preserve">, </w:t>
      </w:r>
      <w:r w:rsidRPr="004D49A9">
        <w:rPr>
          <w:rFonts w:cs="Arial"/>
        </w:rPr>
        <w:t>nos termos do art. 221, § 3º, do Código de Processo Penal, comunico a Vossa Senhoria que foi designada, nos autos em epígrafe</w:t>
      </w:r>
      <w:r w:rsidRPr="004D49A9">
        <w:rPr>
          <w:rFonts w:eastAsia="Times New Roman" w:cs="Arial"/>
          <w:lang w:eastAsia="pt-BR"/>
        </w:rPr>
        <w:t xml:space="preserve">, </w:t>
      </w:r>
      <w:r>
        <w:rPr>
          <w:rFonts w:eastAsia="Times New Roman" w:cs="Arial"/>
          <w:lang w:eastAsia="pt-BR"/>
        </w:rPr>
        <w:t xml:space="preserve">a </w:t>
      </w:r>
      <w:r w:rsidRPr="00272337">
        <w:rPr>
          <w:rFonts w:eastAsia="Times New Roman" w:cs="Arial"/>
          <w:b/>
          <w:bCs/>
          <w:lang w:eastAsia="pt-BR"/>
        </w:rPr>
        <w:t xml:space="preserve">audiência </w:t>
      </w:r>
      <w:r w:rsidRPr="00272337">
        <w:rPr>
          <w:rFonts w:eastAsia="Times New Roman" w:cs="Arial"/>
          <w:b/>
          <w:bCs/>
          <w:color w:val="0070C0"/>
          <w:lang w:eastAsia="pt-BR"/>
        </w:rPr>
        <w:t>virtual/presencial</w:t>
      </w:r>
      <w:r w:rsidRPr="00272337">
        <w:rPr>
          <w:rFonts w:eastAsia="Times New Roman" w:cs="Arial"/>
          <w:lang w:eastAsia="pt-BR"/>
        </w:rPr>
        <w:t xml:space="preserve"> </w:t>
      </w:r>
      <w:r>
        <w:rPr>
          <w:rFonts w:eastAsia="Times New Roman" w:cs="Arial"/>
          <w:lang w:eastAsia="pt-BR"/>
        </w:rPr>
        <w:t>abaixo indicada</w:t>
      </w:r>
      <w:r w:rsidRPr="004D49A9">
        <w:rPr>
          <w:rFonts w:eastAsia="Times New Roman" w:cs="Arial"/>
          <w:lang w:eastAsia="pt-BR"/>
        </w:rPr>
        <w:t>, oportunidade em que será(</w:t>
      </w:r>
      <w:proofErr w:type="spellStart"/>
      <w:r w:rsidRPr="004D49A9">
        <w:rPr>
          <w:rFonts w:eastAsia="Times New Roman" w:cs="Arial"/>
          <w:lang w:eastAsia="pt-BR"/>
        </w:rPr>
        <w:t>ão</w:t>
      </w:r>
      <w:proofErr w:type="spellEnd"/>
      <w:r w:rsidRPr="004D49A9">
        <w:rPr>
          <w:rFonts w:eastAsia="Times New Roman" w:cs="Arial"/>
          <w:lang w:eastAsia="pt-BR"/>
        </w:rPr>
        <w:t xml:space="preserve">) inquirida(s) a(s) seguinte(s) </w:t>
      </w:r>
      <w:r w:rsidRPr="00F04043">
        <w:rPr>
          <w:rFonts w:eastAsia="Times New Roman" w:cs="Arial"/>
          <w:b/>
          <w:bCs/>
          <w:lang w:eastAsia="pt-BR"/>
        </w:rPr>
        <w:t xml:space="preserve">testemunha(s) lotada(s) </w:t>
      </w:r>
      <w:r w:rsidR="00252F56" w:rsidRPr="00F04043">
        <w:rPr>
          <w:rFonts w:eastAsia="Times New Roman" w:cs="Arial"/>
          <w:b/>
          <w:bCs/>
          <w:lang w:eastAsia="pt-BR"/>
        </w:rPr>
        <w:t>na Polícia Militar</w:t>
      </w:r>
      <w:r w:rsidRPr="004D49A9">
        <w:rPr>
          <w:rFonts w:eastAsia="Times New Roman" w:cs="Arial"/>
          <w:lang w:eastAsia="pt-BR"/>
        </w:rPr>
        <w:t xml:space="preserve">, </w:t>
      </w:r>
      <w:r w:rsidRPr="004D49A9">
        <w:rPr>
          <w:rFonts w:cs="Arial"/>
        </w:rPr>
        <w:t>cientificando-</w:t>
      </w:r>
      <w:r w:rsidR="00272337">
        <w:rPr>
          <w:rFonts w:cs="Arial"/>
        </w:rPr>
        <w:t>a</w:t>
      </w:r>
      <w:r w:rsidRPr="004D49A9">
        <w:rPr>
          <w:rFonts w:cs="Arial"/>
        </w:rPr>
        <w:t xml:space="preserve">(s) que o não comparecimento importará na aplicação das penas dos </w:t>
      </w:r>
      <w:proofErr w:type="spellStart"/>
      <w:r w:rsidRPr="004D49A9">
        <w:rPr>
          <w:rFonts w:cs="Arial"/>
        </w:rPr>
        <w:t>arts</w:t>
      </w:r>
      <w:proofErr w:type="spellEnd"/>
      <w:r w:rsidR="00272337">
        <w:rPr>
          <w:rFonts w:cs="Arial"/>
        </w:rPr>
        <w:t>.</w:t>
      </w:r>
      <w:r w:rsidRPr="004D49A9">
        <w:rPr>
          <w:rFonts w:cs="Arial"/>
        </w:rPr>
        <w:t xml:space="preserve"> 218 e 219 do Código de Processo Penal. </w:t>
      </w:r>
      <w:r w:rsidRPr="004D49A9">
        <w:rPr>
          <w:rFonts w:eastAsia="Times New Roman" w:cs="Arial"/>
          <w:lang w:eastAsia="pt-BR"/>
        </w:rPr>
        <w:t xml:space="preserve"> </w:t>
      </w:r>
    </w:p>
    <w:p w14:paraId="1B90F660" w14:textId="77777777" w:rsidR="0063729B" w:rsidRPr="00FA13A5" w:rsidRDefault="0063729B" w:rsidP="0063729B">
      <w:pPr>
        <w:jc w:val="left"/>
        <w:rPr>
          <w:rFonts w:eastAsia="Times New Roman" w:cs="Arial"/>
          <w:b/>
          <w:lang w:eastAsia="pt-BR"/>
        </w:rPr>
      </w:pPr>
      <w:r w:rsidRPr="00FA13A5">
        <w:rPr>
          <w:rFonts w:eastAsia="Times New Roman" w:cs="Arial"/>
          <w:b/>
          <w:lang w:eastAsia="pt-BR"/>
        </w:rPr>
        <w:t>Testemunha(s):</w:t>
      </w:r>
    </w:p>
    <w:p w14:paraId="7A17C5F8" w14:textId="506AC88D" w:rsidR="00272337" w:rsidRDefault="00272337" w:rsidP="00272337">
      <w:pPr>
        <w:rPr>
          <w:rFonts w:eastAsia="Times New Roman" w:cs="Arial"/>
          <w:color w:val="0070C0"/>
          <w:lang w:eastAsia="pt-BR"/>
        </w:rPr>
      </w:pPr>
      <w:bookmarkStart w:id="0" w:name="_Hlk78995588"/>
      <w:r w:rsidRPr="00581D9E">
        <w:rPr>
          <w:rFonts w:eastAsia="Times New Roman" w:cs="Arial"/>
          <w:lang w:eastAsia="pt-BR"/>
        </w:rPr>
        <w:t>$</w:t>
      </w:r>
      <w:proofErr w:type="spellStart"/>
      <w:r w:rsidRPr="00581D9E">
        <w:rPr>
          <w:rFonts w:eastAsia="Times New Roman" w:cs="Arial"/>
          <w:lang w:eastAsia="pt-BR"/>
        </w:rPr>
        <w:t>partesTestemunhaCompleto</w:t>
      </w:r>
      <w:proofErr w:type="spellEnd"/>
      <w:r w:rsidRPr="00581D9E">
        <w:rPr>
          <w:rFonts w:eastAsia="Times New Roman" w:cs="Arial"/>
          <w:lang w:eastAsia="pt-BR"/>
        </w:rPr>
        <w:t xml:space="preserve"> </w:t>
      </w:r>
      <w:r w:rsidR="00B86D5F" w:rsidRPr="000A42E8">
        <w:rPr>
          <w:rFonts w:eastAsia="Times New Roman" w:cs="Arial"/>
          <w:color w:val="0070C0"/>
          <w:lang w:eastAsia="pt-BR"/>
        </w:rPr>
        <w:t xml:space="preserve">(** Opção </w:t>
      </w:r>
      <w:r w:rsidR="00B86D5F">
        <w:rPr>
          <w:rFonts w:eastAsia="Times New Roman" w:cs="Arial"/>
          <w:color w:val="0070C0"/>
          <w:lang w:eastAsia="pt-BR"/>
        </w:rPr>
        <w:t>d</w:t>
      </w:r>
      <w:r w:rsidR="00B86D5F" w:rsidRPr="000A42E8">
        <w:rPr>
          <w:rFonts w:eastAsia="Times New Roman" w:cs="Arial"/>
          <w:color w:val="0070C0"/>
          <w:lang w:eastAsia="pt-BR"/>
        </w:rPr>
        <w:t xml:space="preserve">e </w:t>
      </w:r>
      <w:r w:rsidR="00B86D5F">
        <w:rPr>
          <w:rFonts w:eastAsia="Times New Roman" w:cs="Arial"/>
          <w:color w:val="0070C0"/>
          <w:lang w:eastAsia="pt-BR"/>
        </w:rPr>
        <w:t>utilizar o seguinte conjunto de v</w:t>
      </w:r>
      <w:r w:rsidR="00B86D5F" w:rsidRPr="000A42E8">
        <w:rPr>
          <w:rFonts w:eastAsia="Times New Roman" w:cs="Arial"/>
          <w:color w:val="0070C0"/>
          <w:lang w:eastAsia="pt-BR"/>
        </w:rPr>
        <w:t xml:space="preserve">ariáveis: </w:t>
      </w:r>
      <w:r w:rsidR="00B86D5F" w:rsidRPr="000A42E8">
        <w:rPr>
          <w:rFonts w:eastAsia="Times New Roman" w:cs="Arial"/>
          <w:b/>
          <w:bCs/>
          <w:color w:val="0070C0"/>
          <w:lang w:eastAsia="pt-BR"/>
        </w:rPr>
        <w:t>$</w:t>
      </w:r>
      <w:proofErr w:type="spellStart"/>
      <w:r w:rsidR="00B86D5F" w:rsidRPr="000A42E8">
        <w:rPr>
          <w:rFonts w:eastAsia="Times New Roman" w:cs="Arial"/>
          <w:b/>
          <w:bCs/>
          <w:color w:val="0070C0"/>
          <w:lang w:eastAsia="pt-BR"/>
        </w:rPr>
        <w:t>parteSelecionadaNome</w:t>
      </w:r>
      <w:proofErr w:type="spellEnd"/>
      <w:r w:rsidR="00B86D5F" w:rsidRPr="000A42E8">
        <w:rPr>
          <w:rFonts w:eastAsia="Times New Roman" w:cs="Arial"/>
          <w:b/>
          <w:bCs/>
          <w:color w:val="0070C0"/>
          <w:lang w:eastAsia="pt-BR"/>
        </w:rPr>
        <w:t xml:space="preserve"> (Telefone: $</w:t>
      </w:r>
      <w:proofErr w:type="spellStart"/>
      <w:r w:rsidR="00B86D5F" w:rsidRPr="000A42E8">
        <w:rPr>
          <w:rFonts w:eastAsia="Times New Roman" w:cs="Arial"/>
          <w:b/>
          <w:bCs/>
          <w:color w:val="0070C0"/>
          <w:lang w:eastAsia="pt-BR"/>
        </w:rPr>
        <w:t>parteSelecionadaTelefone</w:t>
      </w:r>
      <w:proofErr w:type="spellEnd"/>
      <w:r w:rsidR="00B86D5F" w:rsidRPr="000A42E8">
        <w:rPr>
          <w:rFonts w:eastAsia="Times New Roman" w:cs="Arial"/>
          <w:b/>
          <w:bCs/>
          <w:color w:val="0070C0"/>
          <w:lang w:eastAsia="pt-BR"/>
        </w:rPr>
        <w:t>), $</w:t>
      </w:r>
      <w:proofErr w:type="spellStart"/>
      <w:r w:rsidR="00B86D5F" w:rsidRPr="000A42E8">
        <w:rPr>
          <w:rFonts w:eastAsia="Times New Roman" w:cs="Arial"/>
          <w:b/>
          <w:bCs/>
          <w:color w:val="0070C0"/>
          <w:lang w:eastAsia="pt-BR"/>
        </w:rPr>
        <w:t>parteSelecionada.getEndereco</w:t>
      </w:r>
      <w:proofErr w:type="spellEnd"/>
      <w:r w:rsidR="00B86D5F" w:rsidRPr="000A42E8">
        <w:rPr>
          <w:rFonts w:eastAsia="Times New Roman" w:cs="Arial"/>
          <w:b/>
          <w:bCs/>
          <w:color w:val="0070C0"/>
          <w:lang w:eastAsia="pt-BR"/>
        </w:rPr>
        <w:t>().</w:t>
      </w:r>
      <w:proofErr w:type="spellStart"/>
      <w:r w:rsidR="00B86D5F" w:rsidRPr="000A42E8">
        <w:rPr>
          <w:rFonts w:eastAsia="Times New Roman" w:cs="Arial"/>
          <w:b/>
          <w:bCs/>
          <w:color w:val="0070C0"/>
          <w:lang w:eastAsia="pt-BR"/>
        </w:rPr>
        <w:t>getEnderecoCompletoResumido</w:t>
      </w:r>
      <w:proofErr w:type="spellEnd"/>
      <w:r w:rsidR="00B86D5F" w:rsidRPr="000A42E8">
        <w:rPr>
          <w:rFonts w:eastAsia="Times New Roman" w:cs="Arial"/>
          <w:b/>
          <w:bCs/>
          <w:color w:val="0070C0"/>
          <w:lang w:eastAsia="pt-BR"/>
        </w:rPr>
        <w:t>()</w:t>
      </w:r>
      <w:r w:rsidR="00B86D5F">
        <w:rPr>
          <w:rFonts w:eastAsia="Times New Roman" w:cs="Arial"/>
          <w:b/>
          <w:bCs/>
          <w:color w:val="0070C0"/>
          <w:lang w:eastAsia="pt-BR"/>
        </w:rPr>
        <w:t>,</w:t>
      </w:r>
      <w:r w:rsidR="00B86D5F" w:rsidRPr="000A42E8">
        <w:rPr>
          <w:rFonts w:eastAsia="Times New Roman" w:cs="Arial"/>
          <w:b/>
          <w:bCs/>
          <w:color w:val="0070C0"/>
          <w:lang w:eastAsia="pt-BR"/>
        </w:rPr>
        <w:t xml:space="preserve"> portador(a) do RG $</w:t>
      </w:r>
      <w:proofErr w:type="spellStart"/>
      <w:r w:rsidR="00B86D5F" w:rsidRPr="000A42E8">
        <w:rPr>
          <w:rFonts w:eastAsia="Times New Roman" w:cs="Arial"/>
          <w:b/>
          <w:bCs/>
          <w:color w:val="0070C0"/>
          <w:lang w:eastAsia="pt-BR"/>
        </w:rPr>
        <w:t>partesProcessoRg</w:t>
      </w:r>
      <w:proofErr w:type="spellEnd"/>
      <w:r w:rsidR="00B86D5F" w:rsidRPr="000A42E8">
        <w:rPr>
          <w:rFonts w:eastAsia="Times New Roman" w:cs="Arial"/>
          <w:b/>
          <w:bCs/>
          <w:color w:val="0070C0"/>
          <w:lang w:eastAsia="pt-BR"/>
        </w:rPr>
        <w:t xml:space="preserve"> e CPF $</w:t>
      </w:r>
      <w:proofErr w:type="spellStart"/>
      <w:r w:rsidR="00B86D5F" w:rsidRPr="000A42E8">
        <w:rPr>
          <w:rFonts w:eastAsia="Times New Roman" w:cs="Arial"/>
          <w:b/>
          <w:bCs/>
          <w:color w:val="0070C0"/>
          <w:lang w:eastAsia="pt-BR"/>
        </w:rPr>
        <w:t>parteSelecionadaCPF</w:t>
      </w:r>
      <w:proofErr w:type="spellEnd"/>
      <w:r w:rsidR="00B86D5F" w:rsidRPr="000A42E8">
        <w:rPr>
          <w:rFonts w:eastAsia="Times New Roman" w:cs="Arial"/>
          <w:color w:val="0070C0"/>
          <w:lang w:eastAsia="pt-BR"/>
        </w:rPr>
        <w:t xml:space="preserve"> **)</w:t>
      </w:r>
    </w:p>
    <w:p w14:paraId="2B9CAC5B" w14:textId="77777777" w:rsidR="00B86D5F" w:rsidRDefault="00B86D5F" w:rsidP="00272337">
      <w:pPr>
        <w:rPr>
          <w:rFonts w:eastAsia="Times New Roman" w:cs="Arial"/>
          <w:lang w:eastAsia="pt-BR"/>
        </w:rPr>
      </w:pPr>
    </w:p>
    <w:p w14:paraId="7D12AC88" w14:textId="77777777" w:rsidR="00272337" w:rsidRDefault="00272337" w:rsidP="00272337">
      <w:pPr>
        <w:rPr>
          <w:rFonts w:eastAsia="Times New Roman" w:cs="Arial"/>
          <w:b/>
          <w:lang w:eastAsia="pt-BR"/>
        </w:rPr>
      </w:pPr>
      <w:r>
        <w:rPr>
          <w:rFonts w:cs="Arial"/>
          <w:b/>
          <w:shd w:val="clear" w:color="auto" w:fill="FFFFFF"/>
        </w:rPr>
        <w:t>$</w:t>
      </w:r>
      <w:proofErr w:type="spellStart"/>
      <w:r>
        <w:rPr>
          <w:rFonts w:cs="Arial"/>
          <w:b/>
          <w:shd w:val="clear" w:color="auto" w:fill="FFFFFF"/>
        </w:rPr>
        <w:t>audienciasProcesso</w:t>
      </w:r>
      <w:proofErr w:type="spellEnd"/>
    </w:p>
    <w:p w14:paraId="5071DDE8" w14:textId="77777777" w:rsidR="00272337" w:rsidRDefault="00272337" w:rsidP="00272337">
      <w:pPr>
        <w:rPr>
          <w:rFonts w:eastAsia="Times New Roman" w:cs="Arial"/>
          <w:b/>
          <w:color w:val="0070C0"/>
          <w:lang w:eastAsia="pt-BR"/>
        </w:rPr>
      </w:pPr>
      <w:r>
        <w:rPr>
          <w:rFonts w:eastAsia="Times New Roman" w:cs="Arial"/>
          <w:b/>
          <w:color w:val="0070C0"/>
          <w:lang w:eastAsia="pt-BR"/>
        </w:rPr>
        <w:t>Link de acesso:</w:t>
      </w:r>
    </w:p>
    <w:p w14:paraId="3B5AFAE7" w14:textId="77777777" w:rsidR="00272337" w:rsidRDefault="00272337" w:rsidP="00272337">
      <w:pPr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QR </w:t>
      </w:r>
      <w:proofErr w:type="spellStart"/>
      <w:r>
        <w:rPr>
          <w:rFonts w:cs="Arial"/>
          <w:b/>
          <w:color w:val="0070C0"/>
        </w:rPr>
        <w:t>code</w:t>
      </w:r>
      <w:proofErr w:type="spellEnd"/>
      <w:r>
        <w:rPr>
          <w:rFonts w:cs="Arial"/>
          <w:b/>
          <w:color w:val="0070C0"/>
        </w:rPr>
        <w:t>:</w:t>
      </w:r>
    </w:p>
    <w:p w14:paraId="2C583FCB" w14:textId="77777777" w:rsidR="00272337" w:rsidRPr="007119E7" w:rsidRDefault="00272337" w:rsidP="00272337">
      <w:pPr>
        <w:rPr>
          <w:rFonts w:cs="Arial"/>
          <w:color w:val="0070C0"/>
        </w:rPr>
      </w:pPr>
      <w:r>
        <w:rPr>
          <w:rFonts w:cs="Arial"/>
          <w:b/>
          <w:color w:val="0070C0"/>
          <w:u w:val="single"/>
        </w:rPr>
        <w:t xml:space="preserve">Instruções para realização de </w:t>
      </w:r>
      <w:r w:rsidRPr="007119E7">
        <w:rPr>
          <w:rFonts w:cs="Arial"/>
          <w:b/>
          <w:color w:val="0070C0"/>
          <w:u w:val="single"/>
        </w:rPr>
        <w:t>Audiência Virtual</w:t>
      </w:r>
      <w:r w:rsidRPr="007119E7">
        <w:rPr>
          <w:rFonts w:cs="Arial"/>
          <w:color w:val="0070C0"/>
        </w:rPr>
        <w:t>:</w:t>
      </w:r>
      <w:r>
        <w:rPr>
          <w:rFonts w:cs="Arial"/>
          <w:color w:val="0070C0"/>
        </w:rPr>
        <w:t xml:space="preserve"> O acesso à</w:t>
      </w:r>
      <w:r w:rsidRPr="00AC2FD6">
        <w:t xml:space="preserve"> </w:t>
      </w:r>
      <w:r w:rsidRPr="00AC2FD6">
        <w:rPr>
          <w:rFonts w:cs="Arial"/>
          <w:color w:val="0070C0"/>
        </w:rPr>
        <w:t>Sala de Audiências Virtual</w:t>
      </w:r>
      <w:r>
        <w:rPr>
          <w:rFonts w:cs="Arial"/>
          <w:color w:val="0070C0"/>
        </w:rPr>
        <w:t xml:space="preserve"> poderá ocorrer por meio de </w:t>
      </w:r>
      <w:r w:rsidRPr="00AD0D27">
        <w:rPr>
          <w:rFonts w:cs="Arial"/>
          <w:i/>
          <w:iCs/>
          <w:color w:val="0070C0"/>
        </w:rPr>
        <w:t>smartphone</w:t>
      </w:r>
      <w:r>
        <w:rPr>
          <w:rFonts w:cs="Arial"/>
          <w:color w:val="0070C0"/>
        </w:rPr>
        <w:t xml:space="preserve">, devendo </w:t>
      </w:r>
      <w:r w:rsidRPr="007119E7">
        <w:rPr>
          <w:rFonts w:cs="Arial"/>
          <w:color w:val="0070C0"/>
        </w:rPr>
        <w:t xml:space="preserve">baixar o aplicativo </w:t>
      </w:r>
      <w:r w:rsidRPr="007119E7">
        <w:rPr>
          <w:rFonts w:cs="Arial"/>
          <w:i/>
          <w:iCs/>
          <w:color w:val="0070C0"/>
        </w:rPr>
        <w:t xml:space="preserve">Microsoft </w:t>
      </w:r>
      <w:proofErr w:type="spellStart"/>
      <w:r w:rsidRPr="007119E7">
        <w:rPr>
          <w:rFonts w:cs="Arial"/>
          <w:i/>
          <w:iCs/>
          <w:color w:val="0070C0"/>
        </w:rPr>
        <w:t>Teams</w:t>
      </w:r>
      <w:proofErr w:type="spellEnd"/>
      <w:r w:rsidRPr="007119E7">
        <w:rPr>
          <w:rFonts w:cs="Arial"/>
          <w:color w:val="0070C0"/>
        </w:rPr>
        <w:t xml:space="preserve"> (não há necessidade de criação de conta no aplicativo, bastando que ele seja instalado para utilização no dia da audiência</w:t>
      </w:r>
      <w:r>
        <w:rPr>
          <w:rFonts w:cs="Arial"/>
          <w:color w:val="0070C0"/>
        </w:rPr>
        <w:t xml:space="preserve">), ou por meio de acesso em computador por navegador. Por sua vez, </w:t>
      </w:r>
      <w:r w:rsidRPr="007119E7">
        <w:rPr>
          <w:rFonts w:cs="Arial"/>
          <w:color w:val="0070C0"/>
        </w:rPr>
        <w:t xml:space="preserve">poderá </w:t>
      </w:r>
      <w:r>
        <w:rPr>
          <w:rFonts w:cs="Arial"/>
          <w:color w:val="0070C0"/>
        </w:rPr>
        <w:t>acessar a sala</w:t>
      </w:r>
      <w:r w:rsidRPr="007119E7">
        <w:rPr>
          <w:rFonts w:cs="Arial"/>
          <w:color w:val="0070C0"/>
        </w:rPr>
        <w:t xml:space="preserve">: </w:t>
      </w:r>
      <w:r>
        <w:rPr>
          <w:rFonts w:cs="Arial"/>
          <w:color w:val="0070C0"/>
        </w:rPr>
        <w:t>a</w:t>
      </w:r>
      <w:r w:rsidRPr="007119E7">
        <w:rPr>
          <w:rFonts w:cs="Arial"/>
          <w:color w:val="0070C0"/>
        </w:rPr>
        <w:t>) pelo endereço eletrônico https://projudi.tjpr.jus.br/projudi/, opção "Consulta por Chave de Validação", inserir a "Chave da audiência/identificadora" indicada</w:t>
      </w:r>
      <w:r>
        <w:rPr>
          <w:rFonts w:cs="Arial"/>
          <w:color w:val="0070C0"/>
        </w:rPr>
        <w:t>; b</w:t>
      </w:r>
      <w:r w:rsidRPr="007119E7">
        <w:rPr>
          <w:rFonts w:cs="Arial"/>
          <w:color w:val="0070C0"/>
        </w:rPr>
        <w:t xml:space="preserve">) por meio de </w:t>
      </w:r>
      <w:r w:rsidRPr="00AD0D27">
        <w:rPr>
          <w:rFonts w:cs="Arial"/>
          <w:i/>
          <w:iCs/>
          <w:color w:val="0070C0"/>
        </w:rPr>
        <w:t>link</w:t>
      </w:r>
      <w:r>
        <w:rPr>
          <w:rFonts w:cs="Arial"/>
          <w:color w:val="0070C0"/>
        </w:rPr>
        <w:t xml:space="preserve"> recebido,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ou</w:t>
      </w:r>
      <w:r w:rsidRPr="007119E7">
        <w:rPr>
          <w:rFonts w:cs="Arial"/>
          <w:color w:val="0070C0"/>
        </w:rPr>
        <w:t xml:space="preserve">; c) por meio de </w:t>
      </w:r>
      <w:r w:rsidRPr="00792A73">
        <w:rPr>
          <w:rFonts w:cs="Arial"/>
          <w:i/>
          <w:iCs/>
          <w:color w:val="0070C0"/>
        </w:rPr>
        <w:t xml:space="preserve">QR </w:t>
      </w:r>
      <w:proofErr w:type="spellStart"/>
      <w:r w:rsidRPr="00792A73">
        <w:rPr>
          <w:rFonts w:cs="Arial"/>
          <w:i/>
          <w:iCs/>
          <w:color w:val="0070C0"/>
        </w:rPr>
        <w:t>Code</w:t>
      </w:r>
      <w:proofErr w:type="spellEnd"/>
      <w:r w:rsidRPr="00AD0D27">
        <w:rPr>
          <w:rFonts w:cs="Arial"/>
          <w:color w:val="0070C0"/>
        </w:rPr>
        <w:t xml:space="preserve"> informado.</w:t>
      </w:r>
      <w:r w:rsidRPr="007119E7">
        <w:rPr>
          <w:rFonts w:cs="Arial"/>
          <w:color w:val="0070C0"/>
        </w:rPr>
        <w:t xml:space="preserve"> Solicita-se que sejam observadas as seguintes orientações durante a realização da audiência virtual: 1) Participar do ato munida de documentos pessoais (RG e CPF ou CNH), os quais deverão ser mostrados durante a gravação do depoimento/interrogatório; 2) Não estar munida de documentos para consulta e, se necessitar de informações constantes nos autos, </w:t>
      </w:r>
      <w:r>
        <w:rPr>
          <w:rFonts w:cs="Arial"/>
          <w:color w:val="0070C0"/>
        </w:rPr>
        <w:t>solicitar a</w:t>
      </w:r>
      <w:r w:rsidRPr="007119E7">
        <w:rPr>
          <w:rFonts w:cs="Arial"/>
          <w:color w:val="0070C0"/>
        </w:rPr>
        <w:t>o servidor que controla a audiência</w:t>
      </w:r>
      <w:r>
        <w:rPr>
          <w:rFonts w:cs="Arial"/>
          <w:color w:val="0070C0"/>
        </w:rPr>
        <w:t>, que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apresentará</w:t>
      </w:r>
      <w:r w:rsidRPr="007119E7">
        <w:rPr>
          <w:rFonts w:cs="Arial"/>
          <w:color w:val="0070C0"/>
        </w:rPr>
        <w:t xml:space="preserve"> o documento na tela; e 3) Deverá estar sozinha no ambiente em que estiver prestando depoimento ou sendo interrogada, exceto quando se tratar de menor de idade, hipótese em que deverá estar acompanhado de representante legal. </w:t>
      </w:r>
      <w:r w:rsidRPr="007119E7">
        <w:rPr>
          <w:rFonts w:eastAsia="Times New Roman" w:cs="Arial"/>
          <w:color w:val="0070C0"/>
          <w:lang w:eastAsia="pt-BR"/>
        </w:rPr>
        <w:t xml:space="preserve">Caso haja dúvida com relação a </w:t>
      </w:r>
      <w:r>
        <w:rPr>
          <w:rFonts w:eastAsia="Times New Roman" w:cs="Arial"/>
          <w:color w:val="0070C0"/>
          <w:lang w:eastAsia="pt-BR"/>
        </w:rPr>
        <w:t>realização da audiência virtual</w:t>
      </w:r>
      <w:r w:rsidRPr="007119E7">
        <w:rPr>
          <w:rFonts w:eastAsia="Times New Roman" w:cs="Arial"/>
          <w:color w:val="0070C0"/>
          <w:lang w:eastAsia="pt-BR"/>
        </w:rPr>
        <w:t>, favor entrar em contato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de segunda à sexta-feira das 12:00 às 18:00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através do telefone </w:t>
      </w:r>
      <w:r>
        <w:rPr>
          <w:rFonts w:eastAsia="Times New Roman" w:cs="Arial"/>
          <w:color w:val="0070C0"/>
          <w:lang w:eastAsia="pt-BR"/>
        </w:rPr>
        <w:t>informado no cabeçalho</w:t>
      </w:r>
      <w:r w:rsidRPr="007119E7">
        <w:rPr>
          <w:rFonts w:cs="Arial"/>
          <w:color w:val="0070C0"/>
        </w:rPr>
        <w:t>.</w:t>
      </w:r>
    </w:p>
    <w:p w14:paraId="50941A59" w14:textId="77777777" w:rsidR="00272337" w:rsidRDefault="00272337" w:rsidP="00272337">
      <w:pPr>
        <w:rPr>
          <w:rFonts w:eastAsia="Times New Roman" w:cs="Arial"/>
          <w:lang w:eastAsia="pt-BR"/>
        </w:rPr>
      </w:pPr>
    </w:p>
    <w:p w14:paraId="5CC3ACBC" w14:textId="77777777" w:rsidR="00272337" w:rsidRDefault="00272337" w:rsidP="00272337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Atenciosamente,</w:t>
      </w:r>
    </w:p>
    <w:p w14:paraId="59C6916C" w14:textId="77777777" w:rsidR="00272337" w:rsidRDefault="00272337" w:rsidP="00272337">
      <w:pPr>
        <w:jc w:val="center"/>
        <w:rPr>
          <w:b/>
        </w:rPr>
      </w:pPr>
      <w:r>
        <w:rPr>
          <w:b/>
        </w:rPr>
        <w:t>$</w:t>
      </w:r>
      <w:proofErr w:type="spellStart"/>
      <w:r>
        <w:rPr>
          <w:b/>
        </w:rPr>
        <w:t>assinaturaJuizDireito</w:t>
      </w:r>
      <w:proofErr w:type="spellEnd"/>
    </w:p>
    <w:p w14:paraId="31C5B001" w14:textId="77777777" w:rsidR="00272337" w:rsidRPr="00B910FD" w:rsidRDefault="00272337" w:rsidP="00272337">
      <w:pPr>
        <w:rPr>
          <w:rFonts w:cs="Arial"/>
          <w:bCs/>
        </w:rPr>
      </w:pPr>
      <w:r>
        <w:rPr>
          <w:rFonts w:cs="Arial"/>
          <w:b/>
          <w:u w:val="single"/>
        </w:rPr>
        <w:t>OBSERVAÇÃO</w:t>
      </w:r>
      <w:r>
        <w:rPr>
          <w:rStyle w:val="normaltextrun"/>
          <w:rFonts w:cs="Arial"/>
          <w:bCs/>
        </w:rPr>
        <w:t xml:space="preserve">: Tudo em conformidade com os documentos acessíveis </w:t>
      </w:r>
      <w:r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no endereço eletrônico </w:t>
      </w:r>
      <w:r>
        <w:rPr>
          <w:rStyle w:val="normaltextrun"/>
          <w:rFonts w:cs="Arial"/>
          <w:b/>
        </w:rPr>
        <w:t>https://projudi.tjpr.jus.br/projudi/</w:t>
      </w:r>
      <w:r>
        <w:rPr>
          <w:rFonts w:eastAsia="Times New Roman" w:cs="Arial"/>
          <w:lang w:eastAsia="pt-BR"/>
        </w:rPr>
        <w:t>.</w:t>
      </w:r>
    </w:p>
    <w:bookmarkEnd w:id="0"/>
    <w:p w14:paraId="4395D608" w14:textId="5CC48464" w:rsidR="00FC104C" w:rsidRPr="00E167BA" w:rsidRDefault="00FC104C" w:rsidP="00272337">
      <w:pPr>
        <w:jc w:val="left"/>
        <w:rPr>
          <w:rFonts w:eastAsia="Times New Roman" w:cs="Arial"/>
          <w:lang w:eastAsia="pt-BR"/>
        </w:rPr>
      </w:pPr>
    </w:p>
    <w:sectPr w:rsidR="00FC104C" w:rsidRPr="00E16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4770" w14:textId="77777777" w:rsidR="005F661B" w:rsidRDefault="005F661B" w:rsidP="00FA13A5">
      <w:r>
        <w:separator/>
      </w:r>
    </w:p>
  </w:endnote>
  <w:endnote w:type="continuationSeparator" w:id="0">
    <w:p w14:paraId="508CACF5" w14:textId="77777777" w:rsidR="005F661B" w:rsidRDefault="005F661B" w:rsidP="00F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BF21" w14:textId="77777777" w:rsidR="005F661B" w:rsidRDefault="005F661B" w:rsidP="00FA13A5">
      <w:r>
        <w:separator/>
      </w:r>
    </w:p>
  </w:footnote>
  <w:footnote w:type="continuationSeparator" w:id="0">
    <w:p w14:paraId="2F41A2CA" w14:textId="77777777" w:rsidR="005F661B" w:rsidRDefault="005F661B" w:rsidP="00FA13A5">
      <w:r>
        <w:continuationSeparator/>
      </w:r>
    </w:p>
  </w:footnote>
  <w:footnote w:id="1">
    <w:p w14:paraId="2A82EE40" w14:textId="77777777" w:rsidR="00FA13A5" w:rsidRPr="00E51B46" w:rsidRDefault="00FA13A5" w:rsidP="00FA13A5">
      <w:pPr>
        <w:pStyle w:val="Textodenotaderodap"/>
        <w:rPr>
          <w:rFonts w:cs="Arial"/>
          <w:sz w:val="18"/>
          <w:szCs w:val="18"/>
        </w:rPr>
      </w:pPr>
      <w:r w:rsidRPr="00E51B46">
        <w:rPr>
          <w:rStyle w:val="Refdenotaderodap"/>
          <w:sz w:val="18"/>
          <w:szCs w:val="18"/>
        </w:rPr>
        <w:footnoteRef/>
      </w:r>
      <w:r w:rsidRPr="00E51B46">
        <w:rPr>
          <w:sz w:val="18"/>
          <w:szCs w:val="18"/>
        </w:rPr>
        <w:t xml:space="preserve"> </w:t>
      </w:r>
      <w:r w:rsidRPr="00E51B46">
        <w:rPr>
          <w:rFonts w:cs="Arial"/>
          <w:i/>
          <w:iCs/>
          <w:sz w:val="18"/>
          <w:szCs w:val="18"/>
        </w:rPr>
        <w:t xml:space="preserve">Solicita-se a gentileza de que eventual resposta seja enviada por meio eletrônico para o endereço informado no cabeçalho deste ofício, ou pelo </w:t>
      </w:r>
      <w:r w:rsidRPr="00E51B46">
        <w:rPr>
          <w:rStyle w:val="cf01"/>
          <w:rFonts w:ascii="Arial" w:hAnsi="Arial" w:cs="Arial"/>
        </w:rPr>
        <w:t>sistema mensageiro/malote digital caso tenha acesso</w:t>
      </w:r>
      <w:r w:rsidRPr="00E51B46">
        <w:rPr>
          <w:rStyle w:val="cf11"/>
          <w:rFonts w:ascii="Arial" w:hAnsi="Arial" w:cs="Arial"/>
        </w:rPr>
        <w:t>,</w:t>
      </w:r>
      <w:r w:rsidRPr="00E51B46">
        <w:rPr>
          <w:rFonts w:cs="Arial"/>
          <w:i/>
          <w:iCs/>
          <w:sz w:val="18"/>
          <w:szCs w:val="18"/>
        </w:rPr>
        <w:t xml:space="preserve"> com a comprovação do cumprimento da determinação judicial e indicação do número do processo ou número do cumprimento</w:t>
      </w:r>
      <w:r w:rsidRPr="00E51B46">
        <w:rPr>
          <w:rFonts w:cs="Arial"/>
          <w:i/>
          <w:sz w:val="18"/>
          <w:szCs w:val="18"/>
        </w:rPr>
        <w:t>.  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5D"/>
    <w:rsid w:val="0009745D"/>
    <w:rsid w:val="001A15B7"/>
    <w:rsid w:val="0023796A"/>
    <w:rsid w:val="00252F56"/>
    <w:rsid w:val="00272337"/>
    <w:rsid w:val="005F661B"/>
    <w:rsid w:val="0063729B"/>
    <w:rsid w:val="00685B9F"/>
    <w:rsid w:val="008D4312"/>
    <w:rsid w:val="00A92A0B"/>
    <w:rsid w:val="00AC7F62"/>
    <w:rsid w:val="00B86D5F"/>
    <w:rsid w:val="00CB1028"/>
    <w:rsid w:val="00D1069A"/>
    <w:rsid w:val="00E167BA"/>
    <w:rsid w:val="00F04043"/>
    <w:rsid w:val="00FA13A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FEDC"/>
  <w15:chartTrackingRefBased/>
  <w15:docId w15:val="{94700D2D-FEB8-41D5-A990-D2D019F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5D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729B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63729B"/>
    <w:rPr>
      <w:color w:val="0000FF"/>
      <w:u w:val="single"/>
    </w:rPr>
  </w:style>
  <w:style w:type="character" w:customStyle="1" w:styleId="normaltextrun">
    <w:name w:val="normaltextrun"/>
    <w:basedOn w:val="Fontepargpadro"/>
    <w:rsid w:val="0063729B"/>
  </w:style>
  <w:style w:type="paragraph" w:styleId="NormalWeb">
    <w:name w:val="Normal (Web)"/>
    <w:basedOn w:val="Normal"/>
    <w:uiPriority w:val="99"/>
    <w:unhideWhenUsed/>
    <w:rsid w:val="00AC7F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AC7F62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11">
    <w:name w:val="cf11"/>
    <w:basedOn w:val="Fontepargpadro"/>
    <w:rsid w:val="00AC7F62"/>
    <w:rPr>
      <w:rFonts w:ascii="Segoe UI" w:hAnsi="Segoe UI" w:cs="Segoe UI" w:hint="default"/>
      <w:i/>
      <w:iCs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13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13A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1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ger-judiciario@pm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9</cp:revision>
  <dcterms:created xsi:type="dcterms:W3CDTF">2021-07-14T19:21:00Z</dcterms:created>
  <dcterms:modified xsi:type="dcterms:W3CDTF">2021-08-06T16:56:00Z</dcterms:modified>
</cp:coreProperties>
</file>