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8DBB" w14:textId="77777777" w:rsidR="007E698F" w:rsidRPr="007E698F" w:rsidRDefault="007E698F" w:rsidP="001F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69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E698F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7E698F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73A1CBF" w14:textId="77777777" w:rsidR="007E698F" w:rsidRPr="007E698F" w:rsidRDefault="007E698F" w:rsidP="007E69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69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E698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B6D8EC0" w14:textId="77777777" w:rsidR="007E698F" w:rsidRPr="007E698F" w:rsidRDefault="007E698F" w:rsidP="007E69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69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E698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0FA90238" w14:textId="77777777" w:rsidR="007E698F" w:rsidRPr="007E698F" w:rsidRDefault="007E698F" w:rsidP="007E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606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7E698F">
        <w:rPr>
          <w:rFonts w:eastAsia="Times New Roman" w:cs="Arial"/>
          <w:sz w:val="24"/>
          <w:szCs w:val="24"/>
          <w:lang w:eastAsia="pt-BR"/>
        </w:rPr>
        <w:br/>
      </w:r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proofErr w:type="gramStart"/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proofErr w:type="gramEnd"/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61C6C8E7" w14:textId="77777777" w:rsidR="007E698F" w:rsidRPr="00B56606" w:rsidRDefault="007E698F" w:rsidP="007E69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6CA1BC5" w14:textId="3E1F1DBE" w:rsidR="007E698F" w:rsidRPr="007E698F" w:rsidRDefault="006E137F" w:rsidP="00B5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Destinatário (</w:t>
      </w:r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7E698F" w:rsidRPr="007E698F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 w:rsidR="00411BE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7E698F" w:rsidRPr="007E69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7E698F" w:rsidRPr="007E698F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2981C92" w14:textId="77777777" w:rsidR="007E698F" w:rsidRPr="00B56606" w:rsidRDefault="007E698F" w:rsidP="007E69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08CFC3C" w14:textId="4CE630C9" w:rsidR="007E698F" w:rsidRDefault="006E137F" w:rsidP="007E698F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="00D51FF3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Pr="007E698F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7E698F" w:rsidRPr="007E698F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BD2CE9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35EA6DCE" w14:textId="77777777" w:rsidR="00BD2CE9" w:rsidRPr="00B56606" w:rsidRDefault="00BD2CE9" w:rsidP="007E698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D065BB9" w14:textId="5FC2C25D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D51FF3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6E137F" w:rsidRPr="1B0F5F1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7E698F" w:rsidRPr="1B0F5F10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B56606">
        <w:rPr>
          <w:rFonts w:eastAsia="Times New Roman" w:cs="Arial"/>
          <w:b/>
          <w:sz w:val="18"/>
          <w:szCs w:val="18"/>
          <w:lang w:eastAsia="pt-BR"/>
        </w:rPr>
        <w:t>PEDIDO INICIAL</w:t>
      </w:r>
      <w:r>
        <w:rPr>
          <w:rFonts w:eastAsia="Times New Roman" w:cs="Arial"/>
          <w:sz w:val="18"/>
          <w:szCs w:val="18"/>
          <w:lang w:eastAsia="pt-BR"/>
        </w:rPr>
        <w:t xml:space="preserve"> do processo.</w:t>
      </w:r>
    </w:p>
    <w:p w14:paraId="11CCD560" w14:textId="77777777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ABB3021" w14:textId="77777777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B56606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44D2ECD2" w14:textId="07DBE926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O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</w:t>
      </w:r>
      <w:r w:rsidR="007E698F" w:rsidRPr="1B0F5F10">
        <w:rPr>
          <w:rFonts w:eastAsia="Times New Roman" w:cs="Arial"/>
          <w:b/>
          <w:bCs/>
          <w:sz w:val="18"/>
          <w:szCs w:val="18"/>
          <w:lang w:eastAsia="pt-BR"/>
        </w:rPr>
        <w:t>prazo para pagar a integralidade da dívida pendente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é de </w:t>
      </w:r>
      <w:r w:rsidRPr="1B0F5F10">
        <w:rPr>
          <w:rFonts w:eastAsia="Times New Roman" w:cs="Arial"/>
          <w:b/>
          <w:bCs/>
          <w:sz w:val="18"/>
          <w:szCs w:val="18"/>
          <w:lang w:eastAsia="pt-BR"/>
        </w:rPr>
        <w:t>5 (cinco)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, segundo os valores apresentados pelo credor fiduciário na inicial, no valor total de </w:t>
      </w:r>
      <w:r w:rsidR="007E698F" w:rsidRPr="00B56606">
        <w:rPr>
          <w:rFonts w:eastAsia="Times New Roman" w:cs="Arial"/>
          <w:b/>
          <w:sz w:val="18"/>
          <w:szCs w:val="18"/>
          <w:lang w:eastAsia="pt-BR"/>
        </w:rPr>
        <w:t xml:space="preserve">R$ </w:t>
      </w:r>
      <w:proofErr w:type="gramStart"/>
      <w:r w:rsidR="007E698F" w:rsidRPr="00B56606">
        <w:rPr>
          <w:rFonts w:eastAsia="Times New Roman" w:cs="Arial"/>
          <w:b/>
          <w:color w:val="3300FF"/>
          <w:sz w:val="18"/>
          <w:szCs w:val="18"/>
          <w:lang w:eastAsia="pt-BR"/>
        </w:rPr>
        <w:t>XXX,XX</w:t>
      </w:r>
      <w:proofErr w:type="gramEnd"/>
      <w:r w:rsidR="007E698F" w:rsidRPr="00B56606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 (valor por extenso)</w:t>
      </w:r>
      <w:r w:rsidR="00950D7A" w:rsidRPr="00B56606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950D7A" w:rsidRPr="00B56606">
        <w:rPr>
          <w:rFonts w:eastAsia="Times New Roman" w:cs="Arial"/>
          <w:sz w:val="18"/>
          <w:szCs w:val="18"/>
          <w:lang w:eastAsia="pt-BR"/>
        </w:rPr>
        <w:t>;</w:t>
      </w:r>
    </w:p>
    <w:p w14:paraId="1FC04AFB" w14:textId="77777777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033D25">
        <w:rPr>
          <w:rFonts w:eastAsia="Times New Roman" w:cs="Arial"/>
          <w:sz w:val="18"/>
          <w:szCs w:val="18"/>
          <w:lang w:eastAsia="pt-BR"/>
        </w:rPr>
        <w:t>Ao quitar a dívida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o bem lhe será restituído livre do ônus (art. 3</w:t>
      </w:r>
      <w:r w:rsidR="00033D25">
        <w:rPr>
          <w:rFonts w:eastAsia="Times New Roman" w:cs="Arial"/>
          <w:sz w:val="18"/>
          <w:szCs w:val="18"/>
          <w:lang w:eastAsia="pt-BR"/>
        </w:rPr>
        <w:t>º, § 2º, Decreto-Lei nº 911/69)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5F438AE4" w14:textId="1C43B12E" w:rsidR="00BD2CE9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>2.3.</w:t>
      </w:r>
      <w:r w:rsidR="00033D25">
        <w:rPr>
          <w:rFonts w:eastAsia="Times New Roman" w:cs="Arial"/>
          <w:sz w:val="18"/>
          <w:szCs w:val="18"/>
          <w:lang w:eastAsia="pt-BR"/>
        </w:rPr>
        <w:t xml:space="preserve"> Alternativamente, a parte</w:t>
      </w:r>
      <w:r w:rsidR="00411BEC">
        <w:rPr>
          <w:rFonts w:eastAsia="Times New Roman" w:cs="Arial"/>
          <w:sz w:val="18"/>
          <w:szCs w:val="18"/>
          <w:lang w:eastAsia="pt-BR"/>
        </w:rPr>
        <w:t xml:space="preserve"> devedora</w:t>
      </w:r>
      <w:r w:rsidR="00033D25">
        <w:rPr>
          <w:rFonts w:eastAsia="Times New Roman" w:cs="Arial"/>
          <w:sz w:val="18"/>
          <w:szCs w:val="18"/>
          <w:lang w:eastAsia="pt-BR"/>
        </w:rPr>
        <w:t xml:space="preserve"> poderá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</w:t>
      </w:r>
      <w:r w:rsidR="007E698F" w:rsidRPr="1B0F5F10">
        <w:rPr>
          <w:rFonts w:eastAsia="Times New Roman" w:cs="Arial"/>
          <w:b/>
          <w:bCs/>
          <w:sz w:val="18"/>
          <w:szCs w:val="18"/>
          <w:lang w:eastAsia="pt-BR"/>
        </w:rPr>
        <w:t>apresentar resposta em 15 (quinze)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</w:t>
      </w:r>
      <w:r w:rsidR="00411BEC">
        <w:rPr>
          <w:rFonts w:eastAsia="Times New Roman" w:cs="Arial"/>
          <w:sz w:val="18"/>
          <w:szCs w:val="18"/>
          <w:lang w:eastAsia="pt-BR"/>
        </w:rPr>
        <w:t xml:space="preserve">da execução da liminar 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>(art. 3º, § 3º, Decreto-Lei nº 911/69)</w:t>
      </w:r>
      <w:r w:rsidR="001C0F0C">
        <w:rPr>
          <w:rFonts w:eastAsia="Times New Roman" w:cs="Arial"/>
          <w:sz w:val="18"/>
          <w:szCs w:val="18"/>
          <w:lang w:eastAsia="pt-BR"/>
        </w:rPr>
        <w:t>. A</w:t>
      </w:r>
      <w:r w:rsidR="001C0F0C" w:rsidRPr="1B0F5F10">
        <w:rPr>
          <w:rFonts w:eastAsia="Times New Roman" w:cs="Arial"/>
          <w:sz w:val="18"/>
          <w:szCs w:val="18"/>
          <w:lang w:eastAsia="pt-BR"/>
        </w:rPr>
        <w:t xml:space="preserve"> resposta poderá ser oferecida ainda que tenha pagado a dívida, caso entenda ter havido pagamento excessivo e desejar uma restituição (art. 3º, § 4º, Decreto-Lei nº 911/69)</w:t>
      </w:r>
      <w:r w:rsidR="00181F64">
        <w:rPr>
          <w:rFonts w:eastAsia="Times New Roman" w:cs="Arial"/>
          <w:sz w:val="18"/>
          <w:szCs w:val="18"/>
          <w:lang w:eastAsia="pt-BR"/>
        </w:rPr>
        <w:t>;</w:t>
      </w:r>
    </w:p>
    <w:p w14:paraId="305CE37D" w14:textId="4E5F0D32" w:rsidR="0069383B" w:rsidRDefault="00BD2CE9" w:rsidP="1B0F5F1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56606">
        <w:rPr>
          <w:rFonts w:eastAsia="Times New Roman" w:cs="Arial"/>
          <w:b/>
          <w:sz w:val="18"/>
          <w:szCs w:val="18"/>
          <w:lang w:eastAsia="pt-BR"/>
        </w:rPr>
        <w:t>2.4.</w:t>
      </w:r>
      <w:r>
        <w:rPr>
          <w:rFonts w:eastAsia="Times New Roman" w:cs="Arial"/>
          <w:sz w:val="18"/>
          <w:szCs w:val="18"/>
          <w:lang w:eastAsia="pt-BR"/>
        </w:rPr>
        <w:t xml:space="preserve"> Em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</w:t>
      </w:r>
      <w:r w:rsidR="007E698F" w:rsidRPr="00B56606">
        <w:rPr>
          <w:rFonts w:eastAsia="Times New Roman" w:cs="Arial"/>
          <w:b/>
          <w:sz w:val="18"/>
          <w:szCs w:val="18"/>
          <w:lang w:eastAsia="pt-BR"/>
        </w:rPr>
        <w:t>5 (cinco) dias</w:t>
      </w:r>
      <w:r w:rsidRPr="00B56606">
        <w:rPr>
          <w:rFonts w:eastAsia="Times New Roman" w:cs="Arial"/>
          <w:b/>
          <w:sz w:val="18"/>
          <w:szCs w:val="18"/>
          <w:lang w:eastAsia="pt-BR"/>
        </w:rPr>
        <w:t xml:space="preserve"> úteis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 xml:space="preserve"> após executada a liminar, </w:t>
      </w:r>
      <w:r w:rsidR="1911EA60" w:rsidRPr="1B0F5F10">
        <w:rPr>
          <w:rFonts w:eastAsia="Times New Roman" w:cs="Arial"/>
          <w:sz w:val="18"/>
          <w:szCs w:val="18"/>
          <w:lang w:eastAsia="pt-BR"/>
        </w:rPr>
        <w:t xml:space="preserve">será consolidada </w:t>
      </w:r>
      <w:r w:rsidR="007E698F" w:rsidRPr="1B0F5F10">
        <w:rPr>
          <w:rFonts w:eastAsia="Times New Roman" w:cs="Arial"/>
          <w:sz w:val="18"/>
          <w:szCs w:val="18"/>
          <w:lang w:eastAsia="pt-BR"/>
        </w:rPr>
        <w:t>a propriedade e a posse plena e exclusiva do bem no patrimônio do credor fiduciário (art. 3º, § 1º, Decreto-Lei nº 911/69)</w:t>
      </w:r>
      <w:r w:rsidR="001C0F0C">
        <w:rPr>
          <w:rFonts w:eastAsia="Times New Roman" w:cs="Arial"/>
          <w:sz w:val="18"/>
          <w:szCs w:val="18"/>
          <w:lang w:eastAsia="pt-BR"/>
        </w:rPr>
        <w:t>.</w:t>
      </w:r>
    </w:p>
    <w:p w14:paraId="0D94D78C" w14:textId="77777777" w:rsidR="0069383B" w:rsidRDefault="0069383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8B0B2DC" w14:textId="1B0E1E5B" w:rsidR="0069383B" w:rsidRDefault="0069383B" w:rsidP="00B56606">
      <w:pPr>
        <w:spacing w:after="0" w:line="240" w:lineRule="auto"/>
        <w:rPr>
          <w:rFonts w:eastAsia="Arial" w:cs="Arial"/>
          <w:sz w:val="18"/>
          <w:szCs w:val="18"/>
        </w:rPr>
      </w:pPr>
      <w:r w:rsidRPr="00F75822">
        <w:rPr>
          <w:rFonts w:eastAsia="Arial" w:cs="Arial"/>
          <w:b/>
          <w:bCs/>
          <w:sz w:val="18"/>
          <w:szCs w:val="18"/>
        </w:rPr>
        <w:t>MUDOU DE ENDEREÇO?</w:t>
      </w:r>
      <w:r w:rsidRPr="00F75822">
        <w:rPr>
          <w:rFonts w:eastAsia="Arial" w:cs="Arial"/>
          <w:sz w:val="18"/>
          <w:szCs w:val="18"/>
        </w:rPr>
        <w:t xml:space="preserve"> É d</w:t>
      </w:r>
      <w:r w:rsidRPr="00F75822">
        <w:rPr>
          <w:rFonts w:cs="Arial"/>
          <w:sz w:val="18"/>
          <w:szCs w:val="18"/>
        </w:rPr>
        <w:t xml:space="preserve">ever da parte informar e manter atualizado </w:t>
      </w:r>
      <w:r w:rsidRPr="00F75822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F75822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F75822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F75822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F75822">
        <w:rPr>
          <w:rFonts w:eastAsia="Arial" w:cs="Arial"/>
          <w:sz w:val="18"/>
          <w:szCs w:val="18"/>
        </w:rPr>
        <w:t xml:space="preserve"> (</w:t>
      </w:r>
      <w:proofErr w:type="spellStart"/>
      <w:r w:rsidRPr="00F75822">
        <w:rPr>
          <w:rFonts w:eastAsia="Arial" w:cs="Arial"/>
          <w:sz w:val="18"/>
          <w:szCs w:val="18"/>
        </w:rPr>
        <w:t>arts</w:t>
      </w:r>
      <w:proofErr w:type="spellEnd"/>
      <w:r w:rsidRPr="00F75822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B0064D0" w14:textId="77777777" w:rsidR="00B56606" w:rsidRDefault="00B56606" w:rsidP="00B56606">
      <w:pPr>
        <w:spacing w:after="0" w:line="240" w:lineRule="auto"/>
        <w:rPr>
          <w:rFonts w:eastAsia="Arial" w:cs="Arial"/>
          <w:sz w:val="18"/>
          <w:szCs w:val="18"/>
        </w:rPr>
      </w:pPr>
    </w:p>
    <w:p w14:paraId="60684439" w14:textId="77777777" w:rsidR="0069383B" w:rsidRDefault="0069383B" w:rsidP="00B5660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4096470" w14:textId="77777777" w:rsidR="00B56606" w:rsidRDefault="00B56606" w:rsidP="00B5660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0B5CFC8" w14:textId="77777777" w:rsidR="007E698F" w:rsidRPr="00B56606" w:rsidRDefault="007E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56606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9F1178E" w14:textId="6870B85A" w:rsidR="007E698F" w:rsidRPr="00B56606" w:rsidRDefault="007E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56606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6E137F" w:rsidRPr="00B56606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B56606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BD2CE9" w:rsidRPr="00B56606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B56606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BD2CE9" w:rsidRPr="00B56606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B56606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BA423C6" w14:textId="5C43E9C5" w:rsidR="00FC104C" w:rsidRDefault="00BD2CE9" w:rsidP="00B56606">
      <w:pPr>
        <w:spacing w:line="240" w:lineRule="auto"/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CADF" w14:textId="77777777" w:rsidR="00950D7A" w:rsidRDefault="00950D7A" w:rsidP="00950D7A">
      <w:pPr>
        <w:spacing w:after="0" w:line="240" w:lineRule="auto"/>
      </w:pPr>
      <w:r>
        <w:separator/>
      </w:r>
    </w:p>
  </w:endnote>
  <w:endnote w:type="continuationSeparator" w:id="0">
    <w:p w14:paraId="3D36C00D" w14:textId="77777777" w:rsidR="00950D7A" w:rsidRDefault="00950D7A" w:rsidP="0095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AB61" w14:textId="77777777" w:rsidR="00950D7A" w:rsidRDefault="00950D7A" w:rsidP="00950D7A">
      <w:pPr>
        <w:spacing w:after="0" w:line="240" w:lineRule="auto"/>
      </w:pPr>
      <w:r>
        <w:separator/>
      </w:r>
    </w:p>
  </w:footnote>
  <w:footnote w:type="continuationSeparator" w:id="0">
    <w:p w14:paraId="26E7CE91" w14:textId="77777777" w:rsidR="00950D7A" w:rsidRDefault="00950D7A" w:rsidP="00950D7A">
      <w:pPr>
        <w:spacing w:after="0" w:line="240" w:lineRule="auto"/>
      </w:pPr>
      <w:r>
        <w:continuationSeparator/>
      </w:r>
    </w:p>
  </w:footnote>
  <w:footnote w:id="1">
    <w:p w14:paraId="03841924" w14:textId="748279BF" w:rsidR="00950D7A" w:rsidRDefault="00950D7A">
      <w:pPr>
        <w:pStyle w:val="Textodenotaderodap"/>
      </w:pPr>
      <w:r w:rsidRPr="00B56606">
        <w:rPr>
          <w:rStyle w:val="Refdenotaderodap"/>
          <w:sz w:val="14"/>
          <w:szCs w:val="14"/>
        </w:rPr>
        <w:footnoteRef/>
      </w:r>
      <w:r w:rsidRPr="00B56606">
        <w:rPr>
          <w:sz w:val="14"/>
          <w:szCs w:val="14"/>
        </w:rPr>
        <w:t xml:space="preserve"> </w:t>
      </w:r>
      <w:r w:rsidRPr="00506DDB">
        <w:rPr>
          <w:sz w:val="14"/>
          <w:szCs w:val="14"/>
        </w:rPr>
        <w:t>Código de Normas do Foro Judicial do TJPR</w:t>
      </w:r>
      <w:r>
        <w:rPr>
          <w:sz w:val="14"/>
          <w:szCs w:val="14"/>
        </w:rPr>
        <w:t xml:space="preserve"> (Provimento </w:t>
      </w:r>
      <w:r w:rsidR="0030056B">
        <w:rPr>
          <w:sz w:val="14"/>
          <w:szCs w:val="14"/>
        </w:rPr>
        <w:t xml:space="preserve">nº </w:t>
      </w:r>
      <w:r>
        <w:rPr>
          <w:sz w:val="14"/>
          <w:szCs w:val="14"/>
        </w:rPr>
        <w:t>316/2022)</w:t>
      </w:r>
      <w:r w:rsidRPr="00506DDB">
        <w:rPr>
          <w:sz w:val="14"/>
          <w:szCs w:val="14"/>
        </w:rPr>
        <w:t xml:space="preserve">: “Art. 235. </w:t>
      </w:r>
      <w:r w:rsidRPr="00513DF7">
        <w:rPr>
          <w:sz w:val="14"/>
          <w:szCs w:val="14"/>
        </w:rPr>
        <w:t>A intimação para pagamento ou depósito de certa quantia, preparo de conta ou mera ciência de cálculo ou conta deverá sempre expressar o valor</w:t>
      </w:r>
      <w:r w:rsidR="00B56606">
        <w:rPr>
          <w:sz w:val="14"/>
          <w:szCs w:val="14"/>
        </w:rPr>
        <w:t>.</w:t>
      </w:r>
      <w:r w:rsidRPr="00506DDB">
        <w:rPr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F5"/>
    <w:rsid w:val="00033D25"/>
    <w:rsid w:val="00181F64"/>
    <w:rsid w:val="001C0F0C"/>
    <w:rsid w:val="001F01AB"/>
    <w:rsid w:val="0023796A"/>
    <w:rsid w:val="00292E2F"/>
    <w:rsid w:val="0030056B"/>
    <w:rsid w:val="003C510D"/>
    <w:rsid w:val="00411BEC"/>
    <w:rsid w:val="004F3CD0"/>
    <w:rsid w:val="0069383B"/>
    <w:rsid w:val="006E137F"/>
    <w:rsid w:val="007E698F"/>
    <w:rsid w:val="009303EA"/>
    <w:rsid w:val="00950D7A"/>
    <w:rsid w:val="009B2254"/>
    <w:rsid w:val="00B56606"/>
    <w:rsid w:val="00BD2CE9"/>
    <w:rsid w:val="00BE76F5"/>
    <w:rsid w:val="00C64537"/>
    <w:rsid w:val="00CB1028"/>
    <w:rsid w:val="00CD04A5"/>
    <w:rsid w:val="00D51FF3"/>
    <w:rsid w:val="00FC104C"/>
    <w:rsid w:val="0AA8631C"/>
    <w:rsid w:val="1911EA60"/>
    <w:rsid w:val="1B0F5F10"/>
    <w:rsid w:val="1CAB2F71"/>
    <w:rsid w:val="1ED71F96"/>
    <w:rsid w:val="1FB161E7"/>
    <w:rsid w:val="20FCCA37"/>
    <w:rsid w:val="3742D017"/>
    <w:rsid w:val="3CC7E960"/>
    <w:rsid w:val="58E3DED7"/>
    <w:rsid w:val="77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C6FE"/>
  <w15:chartTrackingRefBased/>
  <w15:docId w15:val="{1934DF5D-73FD-4FDD-A617-447F4C2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F5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E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E76F5"/>
  </w:style>
  <w:style w:type="character" w:styleId="Forte">
    <w:name w:val="Strong"/>
    <w:basedOn w:val="Fontepargpadro"/>
    <w:uiPriority w:val="22"/>
    <w:qFormat/>
    <w:rsid w:val="007E698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37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D2C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383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0D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0D7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0D7A"/>
    <w:rPr>
      <w:vertAlign w:val="superscript"/>
    </w:rPr>
  </w:style>
  <w:style w:type="paragraph" w:styleId="Reviso">
    <w:name w:val="Revision"/>
    <w:hidden/>
    <w:uiPriority w:val="99"/>
    <w:semiHidden/>
    <w:rsid w:val="00B5660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1DA5D-F065-4031-928E-FFCD28BB6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97C72-6453-46F8-8200-FA8472D84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4E616-65C8-4E3D-858F-A39C146FC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C2596-902E-4DA5-BEA4-058C7282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12</cp:revision>
  <dcterms:created xsi:type="dcterms:W3CDTF">2022-01-24T16:42:00Z</dcterms:created>
  <dcterms:modified xsi:type="dcterms:W3CDTF">2023-06-19T20:54:00Z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