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D5BDA" w14:textId="77777777" w:rsidR="002617CE" w:rsidRPr="00F91C8D" w:rsidRDefault="002617CE" w:rsidP="002617C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E46CB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46CB8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46CB8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F59880C" w14:textId="77777777" w:rsidR="002617CE" w:rsidRPr="00F91C8D" w:rsidRDefault="002617CE" w:rsidP="002617C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91C8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91C8D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8C503A2" w14:textId="77777777" w:rsidR="002617CE" w:rsidRPr="00F91C8D" w:rsidRDefault="002617CE" w:rsidP="002617C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91C8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91C8D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E4D0755" w14:textId="77777777" w:rsidR="002617CE" w:rsidRPr="00F91C8D" w:rsidRDefault="002617CE" w:rsidP="002617CE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91C8D">
        <w:rPr>
          <w:rFonts w:eastAsia="Times New Roman" w:cs="Arial"/>
          <w:b/>
          <w:bCs/>
          <w:u w:val="single"/>
          <w:lang w:eastAsia="pt-BR"/>
        </w:rPr>
        <w:t>CARTA de INTIMAÇÃO</w:t>
      </w:r>
      <w:r w:rsidRPr="00F91C8D">
        <w:rPr>
          <w:rFonts w:eastAsia="Times New Roman" w:cs="Arial"/>
          <w:lang w:eastAsia="pt-BR"/>
        </w:rPr>
        <w:br/>
      </w:r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2C1F2E02" w14:textId="77777777" w:rsidR="002617CE" w:rsidRPr="00F91C8D" w:rsidRDefault="002617CE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B8EB469" w14:textId="13B2EAB3" w:rsidR="002617CE" w:rsidRPr="00F91C8D" w:rsidRDefault="002617CE" w:rsidP="00F91C8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</w:t>
      </w:r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D679A8" w:rsidRPr="00F91C8D">
        <w:rPr>
          <w:rFonts w:eastAsia="Times New Roman" w:cs="Arial"/>
          <w:sz w:val="18"/>
          <w:szCs w:val="18"/>
          <w:lang w:eastAsia="pt-BR"/>
        </w:rPr>
        <w:t xml:space="preserve"> </w:t>
      </w:r>
      <w:r w:rsidRPr="00F91C8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91C8D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0CAC0573" w14:textId="77777777" w:rsidR="002617CE" w:rsidRPr="00F91C8D" w:rsidRDefault="002617CE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E59D66F" w14:textId="0323D432" w:rsidR="002617CE" w:rsidRPr="00F91C8D" w:rsidRDefault="002617CE" w:rsidP="002617C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F91C8D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D679A8" w:rsidRPr="00F91C8D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10902E4D" w14:textId="064CF2EE" w:rsidR="00D679A8" w:rsidRPr="00F91C8D" w:rsidRDefault="00D679A8" w:rsidP="002617C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7842902" w14:textId="5A9D107C" w:rsidR="002617CE" w:rsidRPr="00F91C8D" w:rsidRDefault="00D679A8" w:rsidP="2835C03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91C8D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proofErr w:type="gramStart"/>
      <w:r w:rsidR="002617CE" w:rsidRPr="00F91C8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2617CE" w:rsidRPr="00F91C8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para que, no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prazo de dez (10) dias</w:t>
      </w:r>
      <w:r w:rsidRPr="00F91C8D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,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efetue o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pagamento da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 xml:space="preserve">multa 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prevista nos </w:t>
      </w:r>
      <w:proofErr w:type="spellStart"/>
      <w:r w:rsidR="002617CE" w:rsidRPr="00F91C8D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. 77, §§ 1º e 2º, e 777 do Código de Processo Civil, aplicada </w:t>
      </w:r>
      <w:proofErr w:type="gramStart"/>
      <w:r w:rsidR="002617CE" w:rsidRPr="00F91C8D">
        <w:rPr>
          <w:rFonts w:eastAsia="Times New Roman" w:cs="Arial"/>
          <w:sz w:val="18"/>
          <w:szCs w:val="18"/>
          <w:lang w:eastAsia="pt-BR"/>
        </w:rPr>
        <w:t>pelo(</w:t>
      </w:r>
      <w:proofErr w:type="gramEnd"/>
      <w:r w:rsidR="002617CE" w:rsidRPr="00F91C8D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="002617CE" w:rsidRPr="00F91C8D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) de Direito deste Juízo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em virtude da pratica de ato atentatório à dignidade da justiça por sua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ausência injustificada na Audiência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 xml:space="preserve">de </w:t>
      </w:r>
      <w:r w:rsidR="002617CE" w:rsidRPr="00F91C8D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XXXX </w:t>
      </w:r>
      <w:r w:rsidR="002617CE" w:rsidRPr="00F91C8D">
        <w:rPr>
          <w:rFonts w:eastAsia="Times New Roman" w:cs="Arial"/>
          <w:color w:val="3300FF"/>
          <w:sz w:val="18"/>
          <w:szCs w:val="18"/>
          <w:lang w:eastAsia="pt-BR"/>
        </w:rPr>
        <w:t>[no caso de audiência de conciliação é possível citar o art. 334, § 8º, CPC]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designada nos autos nº $</w:t>
      </w:r>
      <w:proofErr w:type="spellStart"/>
      <w:r w:rsidR="002617CE" w:rsidRPr="00F91C8D">
        <w:rPr>
          <w:rFonts w:eastAsia="Times New Roman" w:cs="Arial"/>
          <w:sz w:val="18"/>
          <w:szCs w:val="18"/>
          <w:lang w:eastAsia="pt-BR"/>
        </w:rPr>
        <w:t>autos.getNumeroProcessoFormatado</w:t>
      </w:r>
      <w:proofErr w:type="spellEnd"/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(). </w:t>
      </w:r>
      <w:bookmarkStart w:id="0" w:name="_GoBack"/>
      <w:bookmarkEnd w:id="0"/>
    </w:p>
    <w:p w14:paraId="3EF1D86B" w14:textId="77777777" w:rsidR="00D679A8" w:rsidRPr="00F91C8D" w:rsidRDefault="00D679A8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CBBF10C" w14:textId="2533C1EE" w:rsidR="00D679A8" w:rsidRPr="00F91C8D" w:rsidRDefault="00D679A8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91C8D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F91C8D">
        <w:rPr>
          <w:rFonts w:eastAsia="Times New Roman" w:cs="Arial"/>
          <w:b/>
          <w:sz w:val="18"/>
          <w:szCs w:val="18"/>
          <w:u w:val="single"/>
          <w:lang w:eastAsia="pt-BR"/>
        </w:rPr>
        <w:t>ADVERTIDO(</w:t>
      </w:r>
      <w:proofErr w:type="gramEnd"/>
      <w:r w:rsidRPr="00F91C8D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de que: </w:t>
      </w:r>
    </w:p>
    <w:p w14:paraId="5464E8AC" w14:textId="77777777" w:rsidR="00D679A8" w:rsidRPr="00F91C8D" w:rsidRDefault="00D679A8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91C8D">
        <w:rPr>
          <w:rFonts w:eastAsia="Times New Roman" w:cs="Arial"/>
          <w:b/>
          <w:sz w:val="18"/>
          <w:szCs w:val="18"/>
          <w:lang w:eastAsia="pt-BR"/>
        </w:rPr>
        <w:t>2.1.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A guia de recolhimento de custas a ser paga segue anexa ou pode ser encontrada vinculada ao processo eletrônico referido no sistema </w:t>
      </w:r>
      <w:proofErr w:type="spellStart"/>
      <w:r w:rsidR="002617CE" w:rsidRPr="00F91C8D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em "Guias Vinculadas"</w:t>
      </w:r>
      <w:r w:rsidRPr="00F91C8D">
        <w:rPr>
          <w:rFonts w:eastAsia="Times New Roman" w:cs="Arial"/>
          <w:sz w:val="18"/>
          <w:szCs w:val="18"/>
          <w:lang w:eastAsia="pt-BR"/>
        </w:rPr>
        <w:t>;</w:t>
      </w:r>
    </w:p>
    <w:p w14:paraId="7DF080E3" w14:textId="47141B47" w:rsidR="002617CE" w:rsidRPr="00F91C8D" w:rsidRDefault="00D679A8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91C8D">
        <w:rPr>
          <w:rFonts w:eastAsia="Times New Roman" w:cs="Arial"/>
          <w:b/>
          <w:bCs/>
          <w:sz w:val="18"/>
          <w:szCs w:val="18"/>
          <w:lang w:eastAsia="pt-BR"/>
        </w:rPr>
        <w:t xml:space="preserve">2.2. 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O não pagamento dos valores </w:t>
      </w:r>
      <w:r w:rsidR="6B6246FE" w:rsidRPr="00F91C8D">
        <w:rPr>
          <w:rFonts w:eastAsia="Times New Roman" w:cs="Arial"/>
          <w:sz w:val="18"/>
          <w:szCs w:val="18"/>
          <w:lang w:eastAsia="pt-BR"/>
        </w:rPr>
        <w:t xml:space="preserve">acarretará </w:t>
      </w:r>
      <w:r w:rsidR="4525465F" w:rsidRPr="00F91C8D">
        <w:rPr>
          <w:rFonts w:eastAsia="Times New Roman" w:cs="Arial"/>
          <w:sz w:val="18"/>
          <w:szCs w:val="18"/>
          <w:lang w:eastAsia="pt-BR"/>
        </w:rPr>
        <w:t xml:space="preserve">na 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emissão de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certidão de crédito judicial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a ser encaminhada a protesto e </w:t>
      </w:r>
      <w:r w:rsidR="002617CE" w:rsidRPr="00F91C8D">
        <w:rPr>
          <w:rFonts w:eastAsia="Times New Roman" w:cs="Arial"/>
          <w:b/>
          <w:bCs/>
          <w:sz w:val="18"/>
          <w:szCs w:val="18"/>
          <w:lang w:eastAsia="pt-BR"/>
        </w:rPr>
        <w:t>lançamento em dívida ativa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 – na forma prevista nos </w:t>
      </w:r>
      <w:proofErr w:type="spellStart"/>
      <w:r w:rsidR="002617CE" w:rsidRPr="00F91C8D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2617CE" w:rsidRPr="00F91C8D">
        <w:rPr>
          <w:rFonts w:eastAsia="Times New Roman" w:cs="Arial"/>
          <w:sz w:val="18"/>
          <w:szCs w:val="18"/>
          <w:lang w:eastAsia="pt-BR"/>
        </w:rPr>
        <w:t xml:space="preserve">. 847 a 858 do Código de Normas do Foro Extrajudicial do TJPR 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(Provimento nº 249/2013) </w:t>
      </w:r>
      <w:r w:rsidR="002617CE" w:rsidRPr="00F91C8D">
        <w:rPr>
          <w:rFonts w:eastAsia="Times New Roman" w:cs="Arial"/>
          <w:sz w:val="18"/>
          <w:szCs w:val="18"/>
          <w:lang w:eastAsia="pt-BR"/>
        </w:rPr>
        <w:t>–, sem prejuízo da inclusão do nome do devedor nos órgãos de proteção ao crédito (SPC/SERASA).</w:t>
      </w:r>
    </w:p>
    <w:p w14:paraId="2D631BD0" w14:textId="4E2EB30F" w:rsidR="00D679A8" w:rsidRPr="00F91C8D" w:rsidRDefault="00D679A8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6DC4B67" w14:textId="3B23B6FB" w:rsidR="00D679A8" w:rsidRDefault="00D679A8" w:rsidP="00F91C8D">
      <w:pPr>
        <w:spacing w:after="0" w:line="240" w:lineRule="auto"/>
        <w:rPr>
          <w:rFonts w:eastAsia="Arial" w:cs="Arial"/>
          <w:sz w:val="18"/>
          <w:szCs w:val="18"/>
        </w:rPr>
      </w:pPr>
      <w:r w:rsidRPr="00F91C8D">
        <w:rPr>
          <w:rFonts w:eastAsia="Arial" w:cs="Arial"/>
          <w:b/>
          <w:bCs/>
          <w:sz w:val="18"/>
          <w:szCs w:val="18"/>
        </w:rPr>
        <w:t>MUDOU DE ENDEREÇO?</w:t>
      </w:r>
      <w:r w:rsidRPr="00F91C8D">
        <w:rPr>
          <w:rFonts w:eastAsia="Arial" w:cs="Arial"/>
          <w:sz w:val="18"/>
          <w:szCs w:val="18"/>
        </w:rPr>
        <w:t xml:space="preserve"> É d</w:t>
      </w:r>
      <w:r w:rsidRPr="00F91C8D">
        <w:rPr>
          <w:rFonts w:cs="Arial"/>
          <w:sz w:val="18"/>
          <w:szCs w:val="18"/>
        </w:rPr>
        <w:t xml:space="preserve">ever da parte informar e manter atualizado 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F91C8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F91C8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F91C8D">
        <w:rPr>
          <w:rFonts w:eastAsia="Arial" w:cs="Arial"/>
          <w:sz w:val="18"/>
          <w:szCs w:val="18"/>
        </w:rPr>
        <w:t xml:space="preserve"> (</w:t>
      </w:r>
      <w:proofErr w:type="spellStart"/>
      <w:r w:rsidRPr="00F91C8D">
        <w:rPr>
          <w:rFonts w:eastAsia="Arial" w:cs="Arial"/>
          <w:sz w:val="18"/>
          <w:szCs w:val="18"/>
        </w:rPr>
        <w:t>arts</w:t>
      </w:r>
      <w:proofErr w:type="spellEnd"/>
      <w:r w:rsidRPr="00F91C8D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642F98EB" w14:textId="77777777" w:rsidR="00E46CB8" w:rsidRPr="00F91C8D" w:rsidRDefault="00E46CB8" w:rsidP="00F91C8D">
      <w:pPr>
        <w:spacing w:after="0" w:line="240" w:lineRule="auto"/>
        <w:rPr>
          <w:rFonts w:cs="Arial"/>
          <w:sz w:val="18"/>
          <w:szCs w:val="18"/>
        </w:rPr>
      </w:pPr>
    </w:p>
    <w:p w14:paraId="70981EA3" w14:textId="1C456F62" w:rsidR="00D679A8" w:rsidRPr="00F91C8D" w:rsidRDefault="00D679A8" w:rsidP="00F91C8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91C8D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F91C8D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F91C8D">
        <w:rPr>
          <w:rFonts w:cs="Arial"/>
          <w:sz w:val="18"/>
          <w:szCs w:val="18"/>
        </w:rPr>
        <w:t xml:space="preserve"> 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F91C8D">
        <w:rPr>
          <w:rFonts w:eastAsia="Arial" w:cs="Arial"/>
          <w:sz w:val="18"/>
          <w:szCs w:val="18"/>
        </w:rPr>
        <w:t>por meio de uma das seguintes formas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: </w:t>
      </w:r>
      <w:r w:rsidRPr="00F91C8D">
        <w:rPr>
          <w:rFonts w:eastAsia="Times New Roman" w:cs="Arial"/>
          <w:b/>
          <w:sz w:val="18"/>
          <w:szCs w:val="18"/>
          <w:lang w:eastAsia="pt-BR"/>
        </w:rPr>
        <w:t>a)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F91C8D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F91C8D">
        <w:rPr>
          <w:rFonts w:eastAsia="Times New Roman" w:cs="Arial"/>
          <w:sz w:val="18"/>
          <w:szCs w:val="18"/>
          <w:lang w:eastAsia="pt-BR"/>
        </w:rPr>
        <w:t xml:space="preserve">; </w:t>
      </w:r>
      <w:r w:rsidRPr="00F91C8D">
        <w:rPr>
          <w:rFonts w:eastAsia="Times New Roman" w:cs="Arial"/>
          <w:b/>
          <w:sz w:val="18"/>
          <w:szCs w:val="18"/>
          <w:lang w:eastAsia="pt-BR"/>
        </w:rPr>
        <w:t>b)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F91C8D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F91C8D">
        <w:rPr>
          <w:rFonts w:eastAsia="Times New Roman" w:cs="Arial"/>
          <w:b/>
          <w:sz w:val="18"/>
          <w:szCs w:val="18"/>
          <w:lang w:eastAsia="pt-BR"/>
        </w:rPr>
        <w:t>c)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F91C8D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F91C8D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F91C8D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F91C8D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E8D6FFE" w14:textId="77777777" w:rsidR="002617CE" w:rsidRPr="00F91C8D" w:rsidRDefault="002617CE" w:rsidP="002617C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30E098F" w14:textId="77777777" w:rsidR="002617CE" w:rsidRPr="00F91C8D" w:rsidRDefault="002617CE" w:rsidP="002617CE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F91C8D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C91AC2F" w14:textId="4A4C08CC" w:rsidR="002617CE" w:rsidRPr="00F91C8D" w:rsidRDefault="002617CE" w:rsidP="002617CE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F91C8D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D679A8" w:rsidRPr="00F91C8D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F91C8D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D679A8" w:rsidRPr="00F91C8D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F91C8D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452AD441" w14:textId="029DD779" w:rsidR="00FC104C" w:rsidRPr="00F91C8D" w:rsidRDefault="00D679A8" w:rsidP="00F91C8D">
      <w:pPr>
        <w:spacing w:after="0" w:line="240" w:lineRule="auto"/>
        <w:rPr>
          <w:rFonts w:cs="Arial"/>
        </w:rPr>
      </w:pPr>
      <w:r w:rsidRPr="00F91C8D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F91C8D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F91C8D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F91C8D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F91C8D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F91C8D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F91C8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F91C8D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F91C8D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F91C8D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F91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0D0364" w16cex:dateUtc="2022-01-20T18:09:26.2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32B01B" w16cid:durableId="3F0D03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2"/>
    <w:rsid w:val="00083378"/>
    <w:rsid w:val="001B17B0"/>
    <w:rsid w:val="0023796A"/>
    <w:rsid w:val="002617CE"/>
    <w:rsid w:val="00280F8A"/>
    <w:rsid w:val="003C4BA0"/>
    <w:rsid w:val="00BE4E82"/>
    <w:rsid w:val="00C2223C"/>
    <w:rsid w:val="00CB1028"/>
    <w:rsid w:val="00D679A8"/>
    <w:rsid w:val="00E23782"/>
    <w:rsid w:val="00E46CB8"/>
    <w:rsid w:val="00F91C8D"/>
    <w:rsid w:val="00FC104C"/>
    <w:rsid w:val="2835C03F"/>
    <w:rsid w:val="30703785"/>
    <w:rsid w:val="4525465F"/>
    <w:rsid w:val="5725E5B2"/>
    <w:rsid w:val="63A55B36"/>
    <w:rsid w:val="6B6246FE"/>
    <w:rsid w:val="6BD9F91A"/>
    <w:rsid w:val="759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3E5B"/>
  <w15:chartTrackingRefBased/>
  <w15:docId w15:val="{7F1DA2F7-CAF9-4AE6-9E62-E80390BC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E8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C2223C"/>
  </w:style>
  <w:style w:type="character" w:styleId="Forte">
    <w:name w:val="Strong"/>
    <w:basedOn w:val="Fontepargpadro"/>
    <w:uiPriority w:val="22"/>
    <w:qFormat/>
    <w:rsid w:val="002617CE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7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79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0d195c805085410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c11c482b251c42ce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5461-40CF-4C29-8886-14E7137E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6C0E5-E907-45C9-A372-115664605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6DE79-047F-4D46-B1FB-3B2D298695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C0CF96-7902-4DBE-95D9-31912DC6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2640</Characters>
  <Application>Microsoft Office Word</Application>
  <DocSecurity>0</DocSecurity>
  <Lines>22</Lines>
  <Paragraphs>6</Paragraphs>
  <ScaleCrop>false</ScaleCrop>
  <Company>Tribunal de Justiça do Estado do Paraná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8</cp:revision>
  <dcterms:created xsi:type="dcterms:W3CDTF">2021-10-26T17:09:00Z</dcterms:created>
  <dcterms:modified xsi:type="dcterms:W3CDTF">2023-06-19T21:19:00Z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