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84FC" w14:textId="77777777" w:rsidR="00A720D7" w:rsidRPr="008242A6" w:rsidRDefault="00A720D7" w:rsidP="00A720D7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7C35A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C35A0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7C35A0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4DD877F" w14:textId="77777777" w:rsidR="00A720D7" w:rsidRPr="008242A6" w:rsidRDefault="00A720D7" w:rsidP="00A720D7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8242A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242A6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1A3E5B5" w14:textId="77777777" w:rsidR="00A720D7" w:rsidRPr="008242A6" w:rsidRDefault="00A720D7" w:rsidP="00A720D7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8242A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242A6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5D560FC4" w14:textId="77777777" w:rsidR="00A720D7" w:rsidRPr="008242A6" w:rsidRDefault="00A720D7" w:rsidP="00A720D7">
      <w:pPr>
        <w:jc w:val="center"/>
        <w:rPr>
          <w:rFonts w:eastAsia="Times New Roman" w:cs="Arial"/>
          <w:lang w:eastAsia="pt-BR"/>
        </w:rPr>
      </w:pPr>
      <w:r w:rsidRPr="008242A6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49A7C8D0" w14:textId="77777777" w:rsidR="00A720D7" w:rsidRPr="008242A6" w:rsidRDefault="00A720D7" w:rsidP="00A720D7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proofErr w:type="gramStart"/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proofErr w:type="gramEnd"/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44CFC202" w14:textId="77777777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</w:p>
    <w:p w14:paraId="08657DAE" w14:textId="18000D0F" w:rsidR="00A720D7" w:rsidRPr="008242A6" w:rsidRDefault="00A720D7" w:rsidP="008242A6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CB6A61" w:rsidRPr="008242A6">
        <w:rPr>
          <w:rFonts w:eastAsia="Times New Roman" w:cs="Arial"/>
          <w:sz w:val="18"/>
          <w:szCs w:val="18"/>
          <w:lang w:eastAsia="pt-BR"/>
        </w:rPr>
        <w:t xml:space="preserve"> </w:t>
      </w:r>
      <w:r w:rsidRPr="008242A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242A6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8933E60" w14:textId="77777777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</w:p>
    <w:p w14:paraId="03CCAB44" w14:textId="2597ACC0" w:rsidR="00A720D7" w:rsidRPr="008242A6" w:rsidRDefault="00A720D7" w:rsidP="00A720D7">
      <w:pPr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CB6A61" w:rsidRPr="008242A6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46CAFF31" w14:textId="77777777" w:rsidR="00CB6A61" w:rsidRPr="008242A6" w:rsidRDefault="00CB6A61" w:rsidP="00A720D7">
      <w:pPr>
        <w:rPr>
          <w:rFonts w:eastAsia="Times New Roman" w:cs="Arial"/>
          <w:sz w:val="18"/>
          <w:szCs w:val="18"/>
          <w:lang w:eastAsia="pt-BR"/>
        </w:rPr>
      </w:pPr>
    </w:p>
    <w:p w14:paraId="49FFA644" w14:textId="3C361462" w:rsidR="00CB6A61" w:rsidRPr="008242A6" w:rsidRDefault="00CB6A61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sz w:val="18"/>
          <w:szCs w:val="18"/>
          <w:lang w:eastAsia="pt-BR"/>
        </w:rPr>
        <w:t>1.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</w:t>
      </w:r>
      <w:r w:rsidR="00A720D7" w:rsidRPr="008242A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INTIMADO(A)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da </w:t>
      </w:r>
      <w:r w:rsidR="00A720D7" w:rsidRPr="008242A6">
        <w:rPr>
          <w:rFonts w:eastAsia="Times New Roman" w:cs="Arial"/>
          <w:sz w:val="18"/>
          <w:szCs w:val="18"/>
          <w:u w:val="single"/>
          <w:lang w:eastAsia="pt-BR"/>
        </w:rPr>
        <w:t>indisponibilidade de ativos financeiros da sua conta bancária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, ciente de que dispõe do </w:t>
      </w:r>
      <w:r w:rsidR="00A720D7" w:rsidRPr="008242A6">
        <w:rPr>
          <w:rFonts w:eastAsia="Times New Roman" w:cs="Arial"/>
          <w:b/>
          <w:bCs/>
          <w:sz w:val="18"/>
          <w:szCs w:val="18"/>
          <w:lang w:eastAsia="pt-BR"/>
        </w:rPr>
        <w:t>prazo de 5 (cinco) dias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para se manifestar</w:t>
      </w:r>
      <w:r w:rsidR="007C35A0">
        <w:rPr>
          <w:rFonts w:eastAsia="Times New Roman" w:cs="Arial"/>
          <w:sz w:val="18"/>
          <w:szCs w:val="18"/>
          <w:lang w:eastAsia="pt-BR"/>
        </w:rPr>
        <w:t>,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na forma prevista no art. 854, §§ 2º e 3º, do Código de Processo Civil</w:t>
      </w:r>
      <w:r w:rsidRPr="008242A6">
        <w:rPr>
          <w:rFonts w:eastAsia="Times New Roman" w:cs="Arial"/>
          <w:sz w:val="18"/>
          <w:szCs w:val="18"/>
          <w:lang w:eastAsia="pt-BR"/>
        </w:rPr>
        <w:t>, em cumprimento ao determinado nos autos supracitados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>.</w:t>
      </w:r>
    </w:p>
    <w:p w14:paraId="1099AEC8" w14:textId="77777777" w:rsidR="00CB6A61" w:rsidRPr="008242A6" w:rsidRDefault="00CB6A61" w:rsidP="00A720D7">
      <w:pPr>
        <w:rPr>
          <w:rFonts w:eastAsia="Times New Roman" w:cs="Arial"/>
          <w:sz w:val="18"/>
          <w:szCs w:val="18"/>
          <w:lang w:eastAsia="pt-BR"/>
        </w:rPr>
      </w:pPr>
    </w:p>
    <w:p w14:paraId="647FD7ED" w14:textId="01B8C0A2" w:rsidR="00284C22" w:rsidRPr="008242A6" w:rsidRDefault="00CB6A61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8242A6">
        <w:rPr>
          <w:rFonts w:eastAsia="Times New Roman" w:cs="Arial"/>
          <w:b/>
          <w:sz w:val="18"/>
          <w:szCs w:val="18"/>
          <w:u w:val="single"/>
          <w:lang w:eastAsia="pt-BR"/>
        </w:rPr>
        <w:t>ADVERTIDO(A)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de que</w:t>
      </w:r>
      <w:r w:rsidR="007C35A0">
        <w:rPr>
          <w:rFonts w:eastAsia="Times New Roman" w:cs="Arial"/>
          <w:sz w:val="18"/>
          <w:szCs w:val="18"/>
          <w:lang w:eastAsia="pt-BR"/>
        </w:rPr>
        <w:t>,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</w:t>
      </w:r>
      <w:r w:rsidR="00284C22" w:rsidRPr="008242A6">
        <w:rPr>
          <w:rFonts w:eastAsia="Times New Roman" w:cs="Arial"/>
          <w:sz w:val="18"/>
          <w:szCs w:val="18"/>
          <w:lang w:eastAsia="pt-BR"/>
        </w:rPr>
        <w:t>r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>ejeitada ou não apresentada a manifestação, converter-se-á a indisponibilidade em penhora, sem necessidade de lavratura de termo</w:t>
      </w:r>
      <w:r w:rsidR="00284C22" w:rsidRPr="008242A6">
        <w:rPr>
          <w:rFonts w:eastAsia="Times New Roman" w:cs="Arial"/>
          <w:sz w:val="18"/>
          <w:szCs w:val="18"/>
          <w:lang w:eastAsia="pt-BR"/>
        </w:rPr>
        <w:t>;</w:t>
      </w:r>
    </w:p>
    <w:p w14:paraId="5DD300A1" w14:textId="266E6AD9" w:rsidR="00A720D7" w:rsidRPr="008242A6" w:rsidRDefault="00284C22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sz w:val="18"/>
          <w:szCs w:val="18"/>
          <w:lang w:eastAsia="pt-BR"/>
        </w:rPr>
        <w:t>2.1.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</w:t>
      </w:r>
      <w:r w:rsidRPr="008242A6">
        <w:rPr>
          <w:rFonts w:eastAsia="Times New Roman" w:cs="Arial"/>
          <w:sz w:val="18"/>
          <w:szCs w:val="18"/>
          <w:u w:val="single"/>
          <w:lang w:eastAsia="pt-BR"/>
        </w:rPr>
        <w:t>Desde já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>,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fica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Vossa Senhoria devidamente </w:t>
      </w:r>
      <w:r w:rsidR="00A720D7" w:rsidRPr="008242A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INTIMADO(A)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da conversão em penhora para, querendo, opor </w:t>
      </w:r>
      <w:r w:rsidR="007C35A0" w:rsidRPr="008242A6">
        <w:rPr>
          <w:rFonts w:eastAsia="Times New Roman" w:cs="Arial"/>
          <w:sz w:val="18"/>
          <w:szCs w:val="18"/>
          <w:u w:val="single"/>
          <w:lang w:eastAsia="pt-BR"/>
        </w:rPr>
        <w:t>e</w:t>
      </w:r>
      <w:r w:rsidR="00A720D7" w:rsidRPr="008242A6">
        <w:rPr>
          <w:rFonts w:eastAsia="Times New Roman" w:cs="Arial"/>
          <w:sz w:val="18"/>
          <w:szCs w:val="18"/>
          <w:u w:val="single"/>
          <w:lang w:eastAsia="pt-BR"/>
        </w:rPr>
        <w:t xml:space="preserve">mbargos à </w:t>
      </w:r>
      <w:r w:rsidR="007C35A0" w:rsidRPr="008242A6">
        <w:rPr>
          <w:rFonts w:eastAsia="Times New Roman" w:cs="Arial"/>
          <w:sz w:val="18"/>
          <w:szCs w:val="18"/>
          <w:u w:val="single"/>
          <w:lang w:eastAsia="pt-BR"/>
        </w:rPr>
        <w:t>e</w:t>
      </w:r>
      <w:r w:rsidR="00A720D7" w:rsidRPr="008242A6">
        <w:rPr>
          <w:rFonts w:eastAsia="Times New Roman" w:cs="Arial"/>
          <w:sz w:val="18"/>
          <w:szCs w:val="18"/>
          <w:u w:val="single"/>
          <w:lang w:eastAsia="pt-BR"/>
        </w:rPr>
        <w:t>xecução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no </w:t>
      </w:r>
      <w:r w:rsidR="00A720D7" w:rsidRPr="008242A6">
        <w:rPr>
          <w:rFonts w:eastAsia="Times New Roman" w:cs="Arial"/>
          <w:b/>
          <w:bCs/>
          <w:sz w:val="18"/>
          <w:szCs w:val="18"/>
          <w:lang w:eastAsia="pt-BR"/>
        </w:rPr>
        <w:t>prazo de 30 (trinta) dias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</w:t>
      </w:r>
      <w:r w:rsidR="00CB6A61" w:rsidRPr="008242A6">
        <w:rPr>
          <w:rFonts w:eastAsia="Times New Roman" w:cs="Arial"/>
          <w:b/>
          <w:sz w:val="18"/>
          <w:szCs w:val="18"/>
          <w:lang w:eastAsia="pt-BR"/>
        </w:rPr>
        <w:t>úteis</w:t>
      </w:r>
      <w:r w:rsidR="00CB6A61" w:rsidRPr="008242A6">
        <w:rPr>
          <w:rFonts w:eastAsia="Times New Roman" w:cs="Arial"/>
          <w:sz w:val="18"/>
          <w:szCs w:val="18"/>
          <w:lang w:eastAsia="pt-BR"/>
        </w:rPr>
        <w:t xml:space="preserve"> 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>da penhora (art. 16</w:t>
      </w:r>
      <w:r w:rsidR="007C35A0">
        <w:rPr>
          <w:rFonts w:eastAsia="Times New Roman" w:cs="Arial"/>
          <w:sz w:val="18"/>
          <w:szCs w:val="18"/>
          <w:lang w:eastAsia="pt-BR"/>
        </w:rPr>
        <w:t>,</w:t>
      </w:r>
      <w:r w:rsidR="00A720D7" w:rsidRPr="008242A6">
        <w:rPr>
          <w:rFonts w:eastAsia="Times New Roman" w:cs="Arial"/>
          <w:sz w:val="18"/>
          <w:szCs w:val="18"/>
          <w:lang w:eastAsia="pt-BR"/>
        </w:rPr>
        <w:t xml:space="preserve"> Lei n° 6.830/1980).</w:t>
      </w:r>
    </w:p>
    <w:p w14:paraId="02CC11C9" w14:textId="77777777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</w:p>
    <w:p w14:paraId="69D2F1B5" w14:textId="441E82DE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ORIENTAÇÕES GERAIS PARA PAGAMENTO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:</w:t>
      </w:r>
    </w:p>
    <w:p w14:paraId="5C8F949B" w14:textId="46D2BC8E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Para pagamento das Custas Processuais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: </w:t>
      </w:r>
      <w:r w:rsidR="007C35A0">
        <w:rPr>
          <w:rFonts w:eastAsia="Times New Roman" w:cs="Arial"/>
          <w:sz w:val="18"/>
          <w:szCs w:val="18"/>
          <w:lang w:eastAsia="pt-BR"/>
        </w:rPr>
        <w:t>a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confecção dos boletos bancários com vencimento de 30 (trinta) dias deverá ser solicitada 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via e-mail (</w:t>
      </w:r>
      <w:r w:rsidRPr="008242A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@tjpr.jus.br)</w:t>
      </w:r>
      <w:r w:rsidR="007C35A0" w:rsidRPr="008242A6">
        <w:rPr>
          <w:rFonts w:eastAsia="Times New Roman" w:cs="Arial"/>
          <w:bCs/>
          <w:sz w:val="18"/>
          <w:szCs w:val="18"/>
          <w:lang w:eastAsia="pt-BR"/>
        </w:rPr>
        <w:t>,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8242A6">
        <w:rPr>
          <w:rFonts w:eastAsia="Times New Roman" w:cs="Arial"/>
          <w:sz w:val="18"/>
          <w:szCs w:val="18"/>
          <w:lang w:eastAsia="pt-BR"/>
        </w:rPr>
        <w:t>informando nº $</w:t>
      </w:r>
      <w:proofErr w:type="spellStart"/>
      <w:r w:rsidRPr="008242A6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8242A6">
        <w:rPr>
          <w:rFonts w:eastAsia="Times New Roman" w:cs="Arial"/>
          <w:sz w:val="18"/>
          <w:szCs w:val="18"/>
          <w:lang w:eastAsia="pt-BR"/>
        </w:rPr>
        <w:t>.</w:t>
      </w:r>
    </w:p>
    <w:p w14:paraId="6D2D4411" w14:textId="1879F487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Para parcelamento ou quitação do débito tributário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: </w:t>
      </w:r>
      <w:r w:rsidR="007C35A0">
        <w:rPr>
          <w:rFonts w:eastAsia="Times New Roman" w:cs="Arial"/>
          <w:sz w:val="18"/>
          <w:szCs w:val="18"/>
          <w:lang w:eastAsia="pt-BR"/>
        </w:rPr>
        <w:t>e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ntrar em contato com a Dívida Ativa pelo e-mail: </w:t>
      </w:r>
      <w:r w:rsidRPr="008242A6">
        <w:rPr>
          <w:rFonts w:eastAsia="Times New Roman" w:cs="Arial"/>
          <w:color w:val="3300FF"/>
          <w:sz w:val="18"/>
          <w:szCs w:val="18"/>
          <w:lang w:eastAsia="pt-BR"/>
        </w:rPr>
        <w:t>xxxxx@xxxx.pr.gov.br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ou ligar no (</w:t>
      </w:r>
      <w:r w:rsidRPr="008242A6">
        <w:rPr>
          <w:rFonts w:eastAsia="Times New Roman" w:cs="Arial"/>
          <w:color w:val="3300FF"/>
          <w:sz w:val="18"/>
          <w:szCs w:val="18"/>
          <w:lang w:eastAsia="pt-BR"/>
        </w:rPr>
        <w:t xml:space="preserve">4x) </w:t>
      </w:r>
      <w:proofErr w:type="spellStart"/>
      <w:r w:rsidRPr="008242A6">
        <w:rPr>
          <w:rFonts w:eastAsia="Times New Roman" w:cs="Arial"/>
          <w:color w:val="3300FF"/>
          <w:sz w:val="18"/>
          <w:szCs w:val="18"/>
          <w:lang w:eastAsia="pt-BR"/>
        </w:rPr>
        <w:t>xxxx-xxxx</w:t>
      </w:r>
      <w:proofErr w:type="spellEnd"/>
      <w:r w:rsidRPr="008242A6">
        <w:rPr>
          <w:rFonts w:eastAsia="Times New Roman" w:cs="Arial"/>
          <w:sz w:val="18"/>
          <w:szCs w:val="18"/>
          <w:lang w:eastAsia="pt-BR"/>
        </w:rPr>
        <w:t>, também indicando o n° $</w:t>
      </w:r>
      <w:proofErr w:type="spellStart"/>
      <w:r w:rsidRPr="008242A6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8242A6">
        <w:rPr>
          <w:rFonts w:eastAsia="Times New Roman" w:cs="Arial"/>
          <w:sz w:val="18"/>
          <w:szCs w:val="18"/>
          <w:lang w:eastAsia="pt-BR"/>
        </w:rPr>
        <w:t>.</w:t>
      </w:r>
    </w:p>
    <w:p w14:paraId="7C992EEB" w14:textId="77777777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iCs/>
          <w:sz w:val="18"/>
          <w:szCs w:val="18"/>
          <w:lang w:eastAsia="pt-BR"/>
        </w:rPr>
        <w:t xml:space="preserve">Horário de Atendimento da Dívida Ativa da Prefeitura de </w:t>
      </w:r>
      <w:proofErr w:type="spellStart"/>
      <w:r w:rsidRPr="008242A6">
        <w:rPr>
          <w:rFonts w:eastAsia="Times New Roman" w:cs="Arial"/>
          <w:iCs/>
          <w:color w:val="3300FF"/>
          <w:sz w:val="18"/>
          <w:szCs w:val="18"/>
          <w:lang w:eastAsia="pt-BR"/>
        </w:rPr>
        <w:t>Xxxxx</w:t>
      </w:r>
      <w:proofErr w:type="spellEnd"/>
      <w:r w:rsidRPr="008242A6">
        <w:rPr>
          <w:rFonts w:eastAsia="Times New Roman" w:cs="Arial"/>
          <w:iCs/>
          <w:sz w:val="18"/>
          <w:szCs w:val="18"/>
          <w:lang w:eastAsia="pt-BR"/>
        </w:rPr>
        <w:t xml:space="preserve">: das </w:t>
      </w:r>
      <w:r w:rsidRPr="008242A6">
        <w:rPr>
          <w:rFonts w:eastAsia="Times New Roman" w:cs="Arial"/>
          <w:iCs/>
          <w:color w:val="3300FF"/>
          <w:sz w:val="18"/>
          <w:szCs w:val="18"/>
          <w:lang w:eastAsia="pt-BR"/>
        </w:rPr>
        <w:t>08:00 às 17:00</w:t>
      </w:r>
      <w:r w:rsidRPr="008242A6">
        <w:rPr>
          <w:rFonts w:eastAsia="Times New Roman" w:cs="Arial"/>
          <w:iCs/>
          <w:sz w:val="18"/>
          <w:szCs w:val="18"/>
          <w:lang w:eastAsia="pt-BR"/>
        </w:rPr>
        <w:t xml:space="preserve"> horas.</w:t>
      </w:r>
    </w:p>
    <w:p w14:paraId="62FC64A6" w14:textId="77777777" w:rsidR="007C35A0" w:rsidRDefault="007C35A0" w:rsidP="00A720D7">
      <w:pPr>
        <w:rPr>
          <w:rFonts w:eastAsia="Times New Roman" w:cs="Arial"/>
          <w:b/>
          <w:bCs/>
          <w:sz w:val="18"/>
          <w:szCs w:val="18"/>
          <w:u w:val="single"/>
          <w:lang w:eastAsia="pt-BR"/>
        </w:rPr>
      </w:pPr>
    </w:p>
    <w:p w14:paraId="1BA9D932" w14:textId="7AAD3CA4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O não pagamento das custas processuais importa em emissão de certidão de crédito judicial a ser encaminhada a protesto e lançamento em dívida ativa – na forma prevista nos </w:t>
      </w:r>
      <w:proofErr w:type="spellStart"/>
      <w:r w:rsidRPr="008242A6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8242A6">
        <w:rPr>
          <w:rFonts w:eastAsia="Times New Roman" w:cs="Arial"/>
          <w:sz w:val="18"/>
          <w:szCs w:val="18"/>
          <w:lang w:eastAsia="pt-BR"/>
        </w:rPr>
        <w:t>. 847 a 858 do Código de Normas do Foro Extrajudicial-TJPR –, com a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 xml:space="preserve"> inclusão do nome </w:t>
      </w:r>
      <w:proofErr w:type="gramStart"/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do(</w:t>
      </w:r>
      <w:proofErr w:type="gramEnd"/>
      <w:r w:rsidRPr="008242A6">
        <w:rPr>
          <w:rFonts w:eastAsia="Times New Roman" w:cs="Arial"/>
          <w:b/>
          <w:bCs/>
          <w:sz w:val="18"/>
          <w:szCs w:val="18"/>
          <w:lang w:eastAsia="pt-BR"/>
        </w:rPr>
        <w:t>a) devedor(a) nos órgãos de proteção ao crédito (SPC/SERASA)</w:t>
      </w:r>
      <w:r w:rsidRPr="008242A6">
        <w:rPr>
          <w:rFonts w:eastAsia="Times New Roman" w:cs="Arial"/>
          <w:sz w:val="18"/>
          <w:szCs w:val="18"/>
          <w:lang w:eastAsia="pt-BR"/>
        </w:rPr>
        <w:t>.</w:t>
      </w:r>
    </w:p>
    <w:p w14:paraId="2D3C36F9" w14:textId="48478C0D" w:rsidR="00284C22" w:rsidRPr="008242A6" w:rsidRDefault="00284C22" w:rsidP="00A720D7">
      <w:pPr>
        <w:rPr>
          <w:rFonts w:eastAsia="Times New Roman" w:cs="Arial"/>
          <w:sz w:val="18"/>
          <w:szCs w:val="18"/>
          <w:lang w:eastAsia="pt-BR"/>
        </w:rPr>
      </w:pPr>
    </w:p>
    <w:p w14:paraId="2905A5F8" w14:textId="2E08B87E" w:rsidR="00284C22" w:rsidRDefault="00284C22" w:rsidP="008242A6">
      <w:pPr>
        <w:rPr>
          <w:rFonts w:eastAsia="Arial" w:cs="Arial"/>
          <w:sz w:val="18"/>
          <w:szCs w:val="18"/>
        </w:rPr>
      </w:pPr>
      <w:r w:rsidRPr="008242A6">
        <w:rPr>
          <w:rFonts w:eastAsia="Arial" w:cs="Arial"/>
          <w:b/>
          <w:bCs/>
          <w:sz w:val="18"/>
          <w:szCs w:val="18"/>
        </w:rPr>
        <w:t>MUDOU DE ENDEREÇO?</w:t>
      </w:r>
      <w:r w:rsidRPr="008242A6">
        <w:rPr>
          <w:rFonts w:eastAsia="Arial" w:cs="Arial"/>
          <w:sz w:val="18"/>
          <w:szCs w:val="18"/>
        </w:rPr>
        <w:t xml:space="preserve"> É d</w:t>
      </w:r>
      <w:r w:rsidRPr="008242A6">
        <w:rPr>
          <w:rFonts w:cs="Arial"/>
          <w:sz w:val="18"/>
          <w:szCs w:val="18"/>
        </w:rPr>
        <w:t xml:space="preserve">ever da parte informar e manter atualizado 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242A6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242A6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242A6">
        <w:rPr>
          <w:rFonts w:eastAsia="Arial" w:cs="Arial"/>
          <w:sz w:val="18"/>
          <w:szCs w:val="18"/>
        </w:rPr>
        <w:t xml:space="preserve"> (</w:t>
      </w:r>
      <w:proofErr w:type="spellStart"/>
      <w:r w:rsidRPr="008242A6">
        <w:rPr>
          <w:rFonts w:eastAsia="Arial" w:cs="Arial"/>
          <w:sz w:val="18"/>
          <w:szCs w:val="18"/>
        </w:rPr>
        <w:t>arts</w:t>
      </w:r>
      <w:proofErr w:type="spellEnd"/>
      <w:r w:rsidRPr="008242A6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F9A7BB6" w14:textId="77777777" w:rsidR="007C35A0" w:rsidRPr="008242A6" w:rsidRDefault="007C35A0" w:rsidP="008242A6">
      <w:pPr>
        <w:rPr>
          <w:rFonts w:cs="Arial"/>
          <w:sz w:val="18"/>
          <w:szCs w:val="18"/>
        </w:rPr>
      </w:pPr>
    </w:p>
    <w:p w14:paraId="7BD4AD34" w14:textId="58BCDB28" w:rsidR="00284C22" w:rsidRPr="008242A6" w:rsidRDefault="00284C22" w:rsidP="008242A6">
      <w:pPr>
        <w:rPr>
          <w:rFonts w:eastAsia="Times New Roman" w:cs="Arial"/>
          <w:sz w:val="18"/>
          <w:szCs w:val="18"/>
          <w:lang w:eastAsia="pt-BR"/>
        </w:rPr>
      </w:pPr>
      <w:r w:rsidRPr="008242A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8242A6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8242A6">
        <w:rPr>
          <w:rFonts w:cs="Arial"/>
          <w:sz w:val="18"/>
          <w:szCs w:val="18"/>
        </w:rPr>
        <w:t xml:space="preserve"> 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8242A6">
        <w:rPr>
          <w:rFonts w:eastAsia="Arial" w:cs="Arial"/>
          <w:sz w:val="18"/>
          <w:szCs w:val="18"/>
        </w:rPr>
        <w:t>por meio de uma das seguintes formas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242A6">
        <w:rPr>
          <w:rFonts w:eastAsia="Times New Roman" w:cs="Arial"/>
          <w:b/>
          <w:sz w:val="18"/>
          <w:szCs w:val="18"/>
          <w:lang w:eastAsia="pt-BR"/>
        </w:rPr>
        <w:t>a)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8242A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8242A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242A6">
        <w:rPr>
          <w:rFonts w:eastAsia="Times New Roman" w:cs="Arial"/>
          <w:b/>
          <w:sz w:val="18"/>
          <w:szCs w:val="18"/>
          <w:lang w:eastAsia="pt-BR"/>
        </w:rPr>
        <w:t>b)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8242A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8242A6">
        <w:rPr>
          <w:rFonts w:eastAsia="Times New Roman" w:cs="Arial"/>
          <w:b/>
          <w:sz w:val="18"/>
          <w:szCs w:val="18"/>
          <w:lang w:eastAsia="pt-BR"/>
        </w:rPr>
        <w:t>c)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8242A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8242A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8242A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8242A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5DFE1553" w14:textId="77777777" w:rsidR="00A720D7" w:rsidRPr="008242A6" w:rsidRDefault="00A720D7" w:rsidP="00A720D7">
      <w:pPr>
        <w:rPr>
          <w:rFonts w:eastAsia="Times New Roman" w:cs="Arial"/>
          <w:sz w:val="18"/>
          <w:szCs w:val="18"/>
          <w:lang w:eastAsia="pt-BR"/>
        </w:rPr>
      </w:pPr>
    </w:p>
    <w:p w14:paraId="7784F9E6" w14:textId="77777777" w:rsidR="00A720D7" w:rsidRPr="008242A6" w:rsidRDefault="00A720D7" w:rsidP="00A720D7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8242A6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373EA36" w14:textId="69CB7800" w:rsidR="00A720D7" w:rsidRPr="008242A6" w:rsidRDefault="00A720D7" w:rsidP="00A720D7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8242A6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284C22" w:rsidRPr="008242A6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8242A6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284C22" w:rsidRPr="008242A6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8242A6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2FD71B64" w14:textId="24EC7B3D" w:rsidR="00FC104C" w:rsidRPr="008242A6" w:rsidRDefault="00284C22" w:rsidP="008242A6">
      <w:pPr>
        <w:rPr>
          <w:rFonts w:cs="Arial"/>
        </w:rPr>
      </w:pPr>
      <w:r w:rsidRPr="008242A6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8242A6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8242A6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242A6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8242A6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8242A6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8242A6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8242A6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8242A6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242A6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FC104C" w:rsidRPr="00824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4"/>
    <w:rsid w:val="00093DE4"/>
    <w:rsid w:val="0023796A"/>
    <w:rsid w:val="00284C22"/>
    <w:rsid w:val="00305E7B"/>
    <w:rsid w:val="00605830"/>
    <w:rsid w:val="007C35A0"/>
    <w:rsid w:val="008242A6"/>
    <w:rsid w:val="009C0A78"/>
    <w:rsid w:val="009E53B8"/>
    <w:rsid w:val="00A720D7"/>
    <w:rsid w:val="00CB1028"/>
    <w:rsid w:val="00CB6A61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973"/>
  <w15:chartTrackingRefBased/>
  <w15:docId w15:val="{A5CA487A-F695-40AA-BF4B-64B06CEE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E4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D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093D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93DE4"/>
  </w:style>
  <w:style w:type="character" w:customStyle="1" w:styleId="eop">
    <w:name w:val="eop"/>
    <w:basedOn w:val="Fontepargpadro"/>
    <w:rsid w:val="00605830"/>
  </w:style>
  <w:style w:type="character" w:styleId="Forte">
    <w:name w:val="Strong"/>
    <w:basedOn w:val="Fontepargpadro"/>
    <w:uiPriority w:val="22"/>
    <w:qFormat/>
    <w:rsid w:val="00A720D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20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730DE-8E91-4372-9C16-B8329440A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2DF79-7CB6-4D24-8158-7D198E08D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B4B04-62C1-49B5-939D-F763CAFEFF4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8cee5456-31ae-4776-ab0a-cb92274a15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6</cp:revision>
  <dcterms:created xsi:type="dcterms:W3CDTF">2021-10-26T17:11:00Z</dcterms:created>
  <dcterms:modified xsi:type="dcterms:W3CDTF">2023-06-19T21:25:00Z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