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0C58" w14:textId="285D2958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76A56C53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3399C9F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B811228" w14:textId="77777777" w:rsidR="00313D11" w:rsidRPr="00B75DB0" w:rsidRDefault="00313D11" w:rsidP="00313D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75DB0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41A250B0" w14:textId="77777777" w:rsidR="00313D11" w:rsidRDefault="00313D11" w:rsidP="00313D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94B82E7" w14:textId="77777777" w:rsidR="005B214E" w:rsidRPr="00B75DB0" w:rsidRDefault="005B214E" w:rsidP="00B75DB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FE46B5" w14:textId="42906FF5" w:rsidR="00B63BFB" w:rsidRPr="00724964" w:rsidRDefault="00313D11" w:rsidP="006926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2496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conforme decidido neste autos de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724964">
        <w:rPr>
          <w:rFonts w:ascii="Arial" w:hAnsi="Arial" w:cs="Arial"/>
          <w:b/>
          <w:sz w:val="18"/>
          <w:szCs w:val="18"/>
        </w:rPr>
        <w:t>AUTORIZA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="00C77603">
        <w:rPr>
          <w:rFonts w:ascii="Arial" w:hAnsi="Arial" w:cs="Arial"/>
          <w:sz w:val="18"/>
          <w:szCs w:val="18"/>
        </w:rPr>
        <w:t xml:space="preserve">o(a) </w:t>
      </w:r>
      <w:r w:rsidR="00C77603" w:rsidRPr="007249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 / tutor(a) / curador(a) especial</w:t>
      </w:r>
      <w:r w:rsidR="00C77603" w:rsidRPr="0072496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1"/>
      </w:r>
      <w:r w:rsidR="00C77603" w:rsidRPr="007249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curador(a) de seu(sua) genitor(a)</w:t>
      </w:r>
      <w:r w:rsidR="00C77603" w:rsidRPr="0072496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2"/>
      </w:r>
      <w:r w:rsidR="00C77603" w:rsidRPr="00724964">
        <w:rPr>
          <w:rStyle w:val="Fort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4F311C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4F311C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sugestaoPartesProcesso</w:t>
      </w:r>
      <w:r w:rsidR="004F3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Ati</w:t>
      </w:r>
      <w:r w:rsidR="004F311C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va</w:t>
      </w:r>
      <w:proofErr w:type="spellEnd"/>
      <w:r w:rsidR="004F31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48537B" w:rsidRPr="00C305A2">
        <w:rPr>
          <w:rFonts w:ascii="Arial" w:hAnsi="Arial" w:cs="Arial"/>
          <w:sz w:val="18"/>
          <w:szCs w:val="18"/>
        </w:rPr>
        <w:t>d</w:t>
      </w:r>
      <w:r w:rsidR="006B18A3">
        <w:rPr>
          <w:rStyle w:val="Forte"/>
          <w:rFonts w:ascii="Arial" w:hAnsi="Arial" w:cs="Arial"/>
          <w:b w:val="0"/>
          <w:bCs w:val="0"/>
          <w:sz w:val="18"/>
          <w:szCs w:val="18"/>
        </w:rPr>
        <w:t>a</w:t>
      </w:r>
      <w:r w:rsidR="0048537B" w:rsidRPr="00C305A2">
        <w:rPr>
          <w:rStyle w:val="Forte"/>
          <w:rFonts w:ascii="Arial" w:hAnsi="Arial" w:cs="Arial"/>
          <w:b w:val="0"/>
          <w:bCs w:val="0"/>
          <w:sz w:val="18"/>
          <w:szCs w:val="18"/>
        </w:rPr>
        <w:t>(</w:t>
      </w:r>
      <w:r w:rsidR="006B18A3">
        <w:rPr>
          <w:rStyle w:val="Forte"/>
          <w:rFonts w:ascii="Arial" w:hAnsi="Arial" w:cs="Arial"/>
          <w:b w:val="0"/>
          <w:bCs w:val="0"/>
          <w:sz w:val="18"/>
          <w:szCs w:val="18"/>
        </w:rPr>
        <w:t>o</w:t>
      </w:r>
      <w:r w:rsidR="0048537B" w:rsidRPr="00C305A2">
        <w:rPr>
          <w:rStyle w:val="Forte"/>
          <w:rFonts w:ascii="Arial" w:hAnsi="Arial" w:cs="Arial"/>
          <w:b w:val="0"/>
          <w:bCs w:val="0"/>
          <w:sz w:val="18"/>
          <w:szCs w:val="18"/>
        </w:rPr>
        <w:t>)</w:t>
      </w:r>
      <w:r w:rsidR="0048537B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6B18A3">
        <w:rPr>
          <w:rStyle w:val="Forte"/>
          <w:rFonts w:ascii="Arial" w:hAnsi="Arial" w:cs="Arial"/>
          <w:bCs w:val="0"/>
          <w:sz w:val="18"/>
          <w:szCs w:val="18"/>
        </w:rPr>
        <w:t>criança/adolescente</w:t>
      </w:r>
      <w:r w:rsidR="0048537B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4F311C" w:rsidRPr="004F311C">
        <w:rPr>
          <w:rStyle w:val="Forte"/>
          <w:rFonts w:ascii="Arial" w:hAnsi="Arial" w:cs="Arial"/>
          <w:bCs w:val="0"/>
          <w:sz w:val="18"/>
          <w:szCs w:val="18"/>
        </w:rPr>
        <w:t>$</w:t>
      </w:r>
      <w:proofErr w:type="spellStart"/>
      <w:r w:rsidR="004F311C" w:rsidRPr="004F311C">
        <w:rPr>
          <w:rStyle w:val="Forte"/>
          <w:rFonts w:ascii="Arial" w:hAnsi="Arial" w:cs="Arial"/>
          <w:bCs w:val="0"/>
          <w:sz w:val="18"/>
          <w:szCs w:val="18"/>
        </w:rPr>
        <w:t>parteSelecionadaDadosNascimento</w:t>
      </w:r>
      <w:proofErr w:type="spellEnd"/>
      <w:r w:rsidR="004F311C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C77603" w:rsidRPr="00724964">
        <w:rPr>
          <w:rFonts w:ascii="Arial" w:hAnsi="Arial" w:cs="Arial"/>
          <w:sz w:val="18"/>
          <w:szCs w:val="18"/>
        </w:rPr>
        <w:t xml:space="preserve">a promover </w:t>
      </w:r>
      <w:r w:rsidR="00C97C40">
        <w:rPr>
          <w:rFonts w:ascii="Arial" w:hAnsi="Arial" w:cs="Arial"/>
          <w:sz w:val="18"/>
          <w:szCs w:val="18"/>
        </w:rPr>
        <w:t>o</w:t>
      </w:r>
      <w:r w:rsidR="00C77603" w:rsidRPr="00724964">
        <w:rPr>
          <w:rFonts w:ascii="Arial" w:hAnsi="Arial" w:cs="Arial"/>
          <w:b/>
          <w:sz w:val="18"/>
          <w:szCs w:val="18"/>
        </w:rPr>
        <w:t xml:space="preserve"> </w:t>
      </w:r>
      <w:r w:rsidR="00C97C40">
        <w:rPr>
          <w:rFonts w:ascii="Arial" w:hAnsi="Arial" w:cs="Arial"/>
          <w:b/>
          <w:sz w:val="18"/>
          <w:szCs w:val="18"/>
        </w:rPr>
        <w:t>levantamento</w:t>
      </w:r>
      <w:r w:rsidR="006926FE">
        <w:rPr>
          <w:rFonts w:ascii="Arial" w:hAnsi="Arial" w:cs="Arial"/>
          <w:b/>
          <w:sz w:val="18"/>
          <w:szCs w:val="18"/>
        </w:rPr>
        <w:t xml:space="preserve"> </w:t>
      </w:r>
      <w:r w:rsidR="00533437">
        <w:rPr>
          <w:rFonts w:ascii="Arial" w:hAnsi="Arial" w:cs="Arial"/>
          <w:b/>
          <w:sz w:val="18"/>
          <w:szCs w:val="18"/>
        </w:rPr>
        <w:t>d</w:t>
      </w:r>
      <w:r w:rsidR="00C97C40">
        <w:rPr>
          <w:rFonts w:ascii="Arial" w:hAnsi="Arial" w:cs="Arial"/>
          <w:b/>
          <w:sz w:val="18"/>
          <w:szCs w:val="18"/>
        </w:rPr>
        <w:t>os valores</w:t>
      </w:r>
      <w:r w:rsidR="006926FE" w:rsidRPr="00724964">
        <w:rPr>
          <w:rStyle w:val="Refdenotaderodap"/>
          <w:rFonts w:ascii="Arial" w:hAnsi="Arial" w:cs="Arial"/>
          <w:sz w:val="18"/>
          <w:szCs w:val="18"/>
        </w:rPr>
        <w:footnoteReference w:id="3"/>
      </w:r>
      <w:r w:rsidR="006926FE" w:rsidRPr="00724964">
        <w:rPr>
          <w:rFonts w:ascii="Arial" w:hAnsi="Arial" w:cs="Arial"/>
          <w:b/>
          <w:sz w:val="18"/>
          <w:szCs w:val="18"/>
        </w:rPr>
        <w:t xml:space="preserve"> </w:t>
      </w:r>
      <w:r w:rsidR="00C305A2">
        <w:rPr>
          <w:rFonts w:ascii="Arial" w:hAnsi="Arial" w:cs="Arial"/>
          <w:b/>
          <w:sz w:val="18"/>
          <w:szCs w:val="18"/>
        </w:rPr>
        <w:t>pertencente</w:t>
      </w:r>
      <w:r w:rsidR="005B214E">
        <w:rPr>
          <w:rFonts w:ascii="Arial" w:hAnsi="Arial" w:cs="Arial"/>
          <w:b/>
          <w:sz w:val="18"/>
          <w:szCs w:val="18"/>
        </w:rPr>
        <w:t>s</w:t>
      </w:r>
      <w:r w:rsidR="00C305A2">
        <w:rPr>
          <w:rFonts w:ascii="Arial" w:hAnsi="Arial" w:cs="Arial"/>
          <w:b/>
          <w:sz w:val="18"/>
          <w:szCs w:val="18"/>
        </w:rPr>
        <w:t xml:space="preserve"> ao(à) referido(a) menor e depositados em instituição financeira</w:t>
      </w:r>
      <w:r w:rsidR="0048537B">
        <w:rPr>
          <w:rFonts w:ascii="Arial" w:hAnsi="Arial" w:cs="Arial"/>
          <w:sz w:val="18"/>
          <w:szCs w:val="18"/>
        </w:rPr>
        <w:t xml:space="preserve">, </w:t>
      </w:r>
      <w:r w:rsidR="00C305A2">
        <w:rPr>
          <w:rFonts w:ascii="Arial" w:hAnsi="Arial" w:cs="Arial"/>
          <w:sz w:val="18"/>
          <w:szCs w:val="18"/>
        </w:rPr>
        <w:t xml:space="preserve">destinados a(ao) </w:t>
      </w:r>
      <w:r w:rsidR="00C305A2" w:rsidRPr="00C305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[***destinação dos valores***: ex.: </w:t>
      </w:r>
      <w:r w:rsidR="00C305A2" w:rsidRPr="00C305A2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custear as despesas com a educação do(a) menor</w:t>
      </w:r>
      <w:r w:rsidR="00C305A2">
        <w:rPr>
          <w:rFonts w:ascii="Arial" w:hAnsi="Arial" w:cs="Arial"/>
          <w:sz w:val="18"/>
          <w:szCs w:val="18"/>
        </w:rPr>
        <w:t xml:space="preserve">],  </w:t>
      </w:r>
      <w:r w:rsidR="00533437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assinar </w:t>
      </w:r>
      <w:r w:rsidR="00533437"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="00533437" w:rsidRPr="00724964">
        <w:rPr>
          <w:rFonts w:ascii="Arial" w:eastAsia="Times New Roman" w:hAnsi="Arial" w:cs="Arial"/>
          <w:sz w:val="18"/>
          <w:szCs w:val="18"/>
          <w:lang w:eastAsia="pt-BR"/>
        </w:rPr>
        <w:t>documentos necessár</w:t>
      </w:r>
      <w:r w:rsidR="00533437">
        <w:rPr>
          <w:rFonts w:ascii="Arial" w:eastAsia="Times New Roman" w:hAnsi="Arial" w:cs="Arial"/>
          <w:sz w:val="18"/>
          <w:szCs w:val="18"/>
          <w:lang w:eastAsia="pt-BR"/>
        </w:rPr>
        <w:t>ios,</w:t>
      </w:r>
      <w:r w:rsidR="00533437" w:rsidRPr="00724964">
        <w:rPr>
          <w:rFonts w:ascii="Arial" w:hAnsi="Arial" w:cs="Arial"/>
          <w:sz w:val="18"/>
          <w:szCs w:val="18"/>
        </w:rPr>
        <w:t xml:space="preserve"> 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bem como </w:t>
      </w:r>
      <w:r w:rsidR="0066113C">
        <w:rPr>
          <w:rFonts w:ascii="Arial" w:eastAsia="Times New Roman" w:hAnsi="Arial" w:cs="Arial"/>
          <w:sz w:val="18"/>
          <w:szCs w:val="18"/>
          <w:lang w:eastAsia="pt-BR"/>
        </w:rPr>
        <w:t>realizar quaisquer outros procedimentos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 necessários para efetivação </w:t>
      </w:r>
      <w:r w:rsidR="00A3307F">
        <w:rPr>
          <w:rFonts w:ascii="Arial" w:eastAsia="Times New Roman" w:hAnsi="Arial" w:cs="Arial"/>
          <w:sz w:val="18"/>
          <w:szCs w:val="18"/>
          <w:lang w:eastAsia="pt-BR"/>
        </w:rPr>
        <w:t>do levantamento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7EB4E44" w14:textId="77777777" w:rsidR="00C77603" w:rsidRDefault="00C77603" w:rsidP="00B63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9266F99" w14:textId="77777777" w:rsidR="00533437" w:rsidRDefault="00C97C40" w:rsidP="005334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Valor</w:t>
      </w:r>
      <w:r w:rsidR="00533437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D60A95" w:rsidRPr="00D60A9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R$ </w:t>
      </w:r>
      <w:proofErr w:type="gramStart"/>
      <w:r w:rsidR="00D60A95" w:rsidRPr="00D60A9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XX.XXX,XX</w:t>
      </w:r>
      <w:proofErr w:type="gramEnd"/>
      <w:r w:rsidR="00D60A95" w:rsidRPr="00D60A9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(valor por extenso)</w:t>
      </w:r>
    </w:p>
    <w:p w14:paraId="52944C2C" w14:textId="77777777" w:rsidR="00C97C40" w:rsidRDefault="00C97C40" w:rsidP="005334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Banco</w:t>
      </w:r>
      <w:r w:rsidR="00984D88">
        <w:rPr>
          <w:rFonts w:ascii="Arial" w:eastAsia="Times New Roman" w:hAnsi="Arial" w:cs="Arial"/>
          <w:sz w:val="18"/>
          <w:szCs w:val="18"/>
          <w:lang w:eastAsia="pt-BR"/>
        </w:rPr>
        <w:t>/Corretora de Valores</w:t>
      </w:r>
      <w:r w:rsidR="00C305A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E3B1D1C" w14:textId="77777777" w:rsidR="00C97C40" w:rsidRDefault="00C97C40" w:rsidP="005334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Agencia</w:t>
      </w:r>
      <w:r w:rsidR="00C305A2">
        <w:rPr>
          <w:rFonts w:ascii="Arial" w:eastAsia="Times New Roman" w:hAnsi="Arial" w:cs="Arial"/>
          <w:sz w:val="18"/>
          <w:szCs w:val="18"/>
          <w:lang w:eastAsia="pt-BR"/>
        </w:rPr>
        <w:t xml:space="preserve"> nº:</w:t>
      </w:r>
    </w:p>
    <w:p w14:paraId="5CD88EF1" w14:textId="77777777" w:rsidR="00C97C40" w:rsidRDefault="00C97C40" w:rsidP="005334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Conta Corrente/Poupança/</w:t>
      </w:r>
      <w:r w:rsidR="00C305A2">
        <w:rPr>
          <w:rFonts w:ascii="Arial" w:eastAsia="Times New Roman" w:hAnsi="Arial" w:cs="Arial"/>
          <w:sz w:val="18"/>
          <w:szCs w:val="18"/>
          <w:lang w:eastAsia="pt-BR"/>
        </w:rPr>
        <w:t>Custódia nº:</w:t>
      </w:r>
    </w:p>
    <w:p w14:paraId="79DA4215" w14:textId="77777777" w:rsidR="00C77603" w:rsidRDefault="00C77603" w:rsidP="00B63BFB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sz w:val="18"/>
          <w:szCs w:val="18"/>
        </w:rPr>
      </w:pPr>
    </w:p>
    <w:p w14:paraId="45261C3C" w14:textId="20E1874E" w:rsidR="00B63BFB" w:rsidRPr="00724964" w:rsidRDefault="00B63BFB" w:rsidP="00B63B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 xml:space="preserve">O presente alvará tem validade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>dias contados da entrega deste alvará.</w:t>
      </w:r>
    </w:p>
    <w:p w14:paraId="62160655" w14:textId="77777777" w:rsidR="00B63BFB" w:rsidRPr="00724964" w:rsidRDefault="00B63BFB" w:rsidP="00B63B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72496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724964">
        <w:rPr>
          <w:rFonts w:ascii="Arial" w:hAnsi="Arial" w:cs="Arial"/>
          <w:sz w:val="18"/>
          <w:szCs w:val="18"/>
        </w:rPr>
        <w:t>(), $</w:t>
      </w:r>
      <w:proofErr w:type="spellStart"/>
      <w:r w:rsidRPr="00724964">
        <w:rPr>
          <w:rFonts w:ascii="Arial" w:hAnsi="Arial" w:cs="Arial"/>
          <w:sz w:val="18"/>
          <w:szCs w:val="18"/>
        </w:rPr>
        <w:t>logon.getGrupo</w:t>
      </w:r>
      <w:proofErr w:type="spellEnd"/>
      <w:r w:rsidRPr="00724964">
        <w:rPr>
          <w:rFonts w:ascii="Arial" w:hAnsi="Arial" w:cs="Arial"/>
          <w:sz w:val="18"/>
          <w:szCs w:val="18"/>
        </w:rPr>
        <w:t>().</w:t>
      </w:r>
      <w:proofErr w:type="spellStart"/>
      <w:r w:rsidRPr="00724964">
        <w:rPr>
          <w:rFonts w:ascii="Arial" w:hAnsi="Arial" w:cs="Arial"/>
          <w:sz w:val="18"/>
          <w:szCs w:val="18"/>
        </w:rPr>
        <w:t>getDescricao</w:t>
      </w:r>
      <w:proofErr w:type="spellEnd"/>
      <w:r w:rsidRPr="00724964">
        <w:rPr>
          <w:rFonts w:ascii="Arial" w:hAnsi="Arial" w:cs="Arial"/>
          <w:sz w:val="18"/>
          <w:szCs w:val="18"/>
        </w:rPr>
        <w:t>(), digitei e conferi.</w:t>
      </w:r>
    </w:p>
    <w:p w14:paraId="01FDD13C" w14:textId="77777777" w:rsidR="00B63BFB" w:rsidRPr="00B75DB0" w:rsidRDefault="00B63BFB" w:rsidP="00B63BF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50A2EC" w14:textId="01123A28" w:rsidR="00B63BFB" w:rsidRPr="00B75DB0" w:rsidRDefault="00B63BFB" w:rsidP="00B6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75DB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4F311C" w:rsidRPr="00B75DB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1F8D69AB" w14:textId="55A48C8E" w:rsidR="0020046D" w:rsidRDefault="00B63BFB" w:rsidP="00B75DB0">
      <w:pPr>
        <w:jc w:val="center"/>
      </w:pPr>
      <w:r w:rsidRPr="005B214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200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0614" w14:textId="77777777" w:rsidR="00313D11" w:rsidRDefault="00313D11" w:rsidP="00313D11">
      <w:pPr>
        <w:spacing w:after="0" w:line="240" w:lineRule="auto"/>
      </w:pPr>
      <w:r>
        <w:separator/>
      </w:r>
    </w:p>
  </w:endnote>
  <w:endnote w:type="continuationSeparator" w:id="0">
    <w:p w14:paraId="3CEC39C1" w14:textId="77777777" w:rsidR="00313D11" w:rsidRDefault="00313D11" w:rsidP="003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857D" w14:textId="77777777" w:rsidR="00313D11" w:rsidRDefault="00313D11" w:rsidP="00313D11">
      <w:pPr>
        <w:spacing w:after="0" w:line="240" w:lineRule="auto"/>
      </w:pPr>
      <w:r>
        <w:separator/>
      </w:r>
    </w:p>
  </w:footnote>
  <w:footnote w:type="continuationSeparator" w:id="0">
    <w:p w14:paraId="08E55733" w14:textId="77777777" w:rsidR="00313D11" w:rsidRDefault="00313D11" w:rsidP="00313D11">
      <w:pPr>
        <w:spacing w:after="0" w:line="240" w:lineRule="auto"/>
      </w:pPr>
      <w:r>
        <w:continuationSeparator/>
      </w:r>
    </w:p>
  </w:footnote>
  <w:footnote w:id="1">
    <w:p w14:paraId="1669DB0C" w14:textId="34CDCF96" w:rsidR="00C77603" w:rsidRPr="00B75DB0" w:rsidRDefault="00C77603" w:rsidP="00C7760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4"/>
          <w:szCs w:val="14"/>
        </w:rPr>
      </w:pPr>
      <w:r w:rsidRPr="00B75DB0">
        <w:rPr>
          <w:rStyle w:val="Refdenotaderodap"/>
          <w:rFonts w:ascii="Arial" w:hAnsi="Arial" w:cs="Arial"/>
          <w:sz w:val="14"/>
          <w:szCs w:val="14"/>
        </w:rPr>
        <w:footnoteRef/>
      </w:r>
      <w:r w:rsidRPr="00B75DB0">
        <w:rPr>
          <w:rFonts w:ascii="Arial" w:hAnsi="Arial" w:cs="Arial"/>
          <w:sz w:val="14"/>
          <w:szCs w:val="14"/>
        </w:rPr>
        <w:t xml:space="preserve"> C</w:t>
      </w:r>
      <w:r w:rsidR="005B214E" w:rsidRPr="00B75DB0">
        <w:rPr>
          <w:rFonts w:ascii="Arial" w:hAnsi="Arial" w:cs="Arial"/>
          <w:sz w:val="14"/>
          <w:szCs w:val="14"/>
        </w:rPr>
        <w:t xml:space="preserve">ódigo </w:t>
      </w:r>
      <w:r w:rsidRPr="00B75DB0">
        <w:rPr>
          <w:rFonts w:ascii="Arial" w:hAnsi="Arial" w:cs="Arial"/>
          <w:sz w:val="14"/>
          <w:szCs w:val="14"/>
        </w:rPr>
        <w:t>C</w:t>
      </w:r>
      <w:r w:rsidR="005B214E" w:rsidRPr="00B75DB0">
        <w:rPr>
          <w:rFonts w:ascii="Arial" w:hAnsi="Arial" w:cs="Arial"/>
          <w:sz w:val="14"/>
          <w:szCs w:val="14"/>
        </w:rPr>
        <w:t>ivil</w:t>
      </w:r>
      <w:r w:rsidRPr="00B75DB0">
        <w:rPr>
          <w:rFonts w:ascii="Arial" w:hAnsi="Arial" w:cs="Arial"/>
          <w:sz w:val="14"/>
          <w:szCs w:val="14"/>
        </w:rPr>
        <w:t xml:space="preserve">: “Art. 1.692. Sempre que no exercício do poder familiar </w:t>
      </w:r>
      <w:proofErr w:type="gramStart"/>
      <w:r w:rsidRPr="00B75DB0">
        <w:rPr>
          <w:rFonts w:ascii="Arial" w:hAnsi="Arial" w:cs="Arial"/>
          <w:sz w:val="14"/>
          <w:szCs w:val="14"/>
        </w:rPr>
        <w:t>colidir</w:t>
      </w:r>
      <w:proofErr w:type="gramEnd"/>
      <w:r w:rsidRPr="00B75DB0">
        <w:rPr>
          <w:rFonts w:ascii="Arial" w:hAnsi="Arial" w:cs="Arial"/>
          <w:sz w:val="14"/>
          <w:szCs w:val="14"/>
        </w:rPr>
        <w:t xml:space="preserve"> o interesse dos pais com o do filho, a requerimento deste ou do Ministério Público o juiz lhe dará curador especia</w:t>
      </w:r>
      <w:r w:rsidR="00687506" w:rsidRPr="00B75DB0">
        <w:rPr>
          <w:rFonts w:ascii="Arial" w:hAnsi="Arial" w:cs="Arial"/>
          <w:sz w:val="14"/>
          <w:szCs w:val="14"/>
        </w:rPr>
        <w:t>l. [...] Art. 1.733. [...] § 2º</w:t>
      </w:r>
      <w:r w:rsidRPr="00B75DB0">
        <w:rPr>
          <w:rFonts w:ascii="Arial" w:hAnsi="Arial" w:cs="Arial"/>
          <w:sz w:val="14"/>
          <w:szCs w:val="14"/>
        </w:rPr>
        <w:t xml:space="preserve"> Quem institui um menor herdeiro, ou legatário seu, poderá </w:t>
      </w:r>
      <w:proofErr w:type="spellStart"/>
      <w:r w:rsidRPr="00B75DB0">
        <w:rPr>
          <w:rFonts w:ascii="Arial" w:hAnsi="Arial" w:cs="Arial"/>
          <w:sz w:val="14"/>
          <w:szCs w:val="14"/>
        </w:rPr>
        <w:t>nomear-lhe</w:t>
      </w:r>
      <w:proofErr w:type="spellEnd"/>
      <w:r w:rsidRPr="00B75DB0">
        <w:rPr>
          <w:rFonts w:ascii="Arial" w:hAnsi="Arial" w:cs="Arial"/>
          <w:sz w:val="14"/>
          <w:szCs w:val="14"/>
        </w:rPr>
        <w:t xml:space="preserve"> curador especial para os bens deixados, ainda que o beneficiário se encontre sob o poder familiar, ou tutela. [...] </w:t>
      </w:r>
      <w:r w:rsidRPr="00B75DB0">
        <w:rPr>
          <w:rFonts w:ascii="Arial" w:eastAsia="Times New Roman" w:hAnsi="Arial" w:cs="Arial"/>
          <w:iCs/>
          <w:color w:val="000000"/>
          <w:sz w:val="14"/>
          <w:szCs w:val="14"/>
          <w:bdr w:val="none" w:sz="0" w:space="0" w:color="auto" w:frame="1"/>
          <w:lang w:eastAsia="pt-BR"/>
        </w:rPr>
        <w:t>Art. 1.781. As regras a respeito do exercício da tutela aplicam-se ao da curatela, com a restrição do art. 1.772 e as desta Seção.</w:t>
      </w:r>
      <w:r w:rsidRPr="00B75DB0">
        <w:rPr>
          <w:rFonts w:ascii="Arial" w:hAnsi="Arial" w:cs="Arial"/>
          <w:sz w:val="14"/>
          <w:szCs w:val="14"/>
        </w:rPr>
        <w:t>”</w:t>
      </w:r>
      <w:r w:rsidR="005B214E" w:rsidRPr="00B75DB0">
        <w:rPr>
          <w:rFonts w:ascii="Arial" w:hAnsi="Arial" w:cs="Arial"/>
          <w:sz w:val="14"/>
          <w:szCs w:val="14"/>
        </w:rPr>
        <w:t>.</w:t>
      </w:r>
    </w:p>
  </w:footnote>
  <w:footnote w:id="2">
    <w:p w14:paraId="760519EC" w14:textId="077E4DBE" w:rsidR="00C77603" w:rsidRPr="00B75DB0" w:rsidRDefault="00C77603" w:rsidP="00C776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B75DB0">
        <w:rPr>
          <w:rStyle w:val="Refdenotaderodap"/>
          <w:rFonts w:ascii="Arial" w:hAnsi="Arial" w:cs="Arial"/>
          <w:sz w:val="14"/>
          <w:szCs w:val="14"/>
        </w:rPr>
        <w:footnoteRef/>
      </w:r>
      <w:r w:rsidRPr="00B75DB0">
        <w:rPr>
          <w:rFonts w:ascii="Arial" w:hAnsi="Arial" w:cs="Arial"/>
          <w:sz w:val="14"/>
          <w:szCs w:val="14"/>
        </w:rPr>
        <w:t xml:space="preserve"> C</w:t>
      </w:r>
      <w:r w:rsidR="005B214E" w:rsidRPr="00B75DB0">
        <w:rPr>
          <w:rFonts w:ascii="Arial" w:hAnsi="Arial" w:cs="Arial"/>
          <w:sz w:val="14"/>
          <w:szCs w:val="14"/>
        </w:rPr>
        <w:t xml:space="preserve">ódigo </w:t>
      </w:r>
      <w:r w:rsidRPr="00B75DB0">
        <w:rPr>
          <w:rFonts w:ascii="Arial" w:hAnsi="Arial" w:cs="Arial"/>
          <w:sz w:val="14"/>
          <w:szCs w:val="14"/>
        </w:rPr>
        <w:t>C</w:t>
      </w:r>
      <w:r w:rsidR="005B214E" w:rsidRPr="00B75DB0">
        <w:rPr>
          <w:rFonts w:ascii="Arial" w:hAnsi="Arial" w:cs="Arial"/>
          <w:sz w:val="14"/>
          <w:szCs w:val="14"/>
        </w:rPr>
        <w:t>ivil</w:t>
      </w:r>
      <w:r w:rsidRPr="00B75DB0">
        <w:rPr>
          <w:rFonts w:ascii="Arial" w:hAnsi="Arial" w:cs="Arial"/>
          <w:sz w:val="14"/>
          <w:szCs w:val="14"/>
        </w:rPr>
        <w:t xml:space="preserve">: “Art. 1.778. A autoridade do curador estende-se à pessoa e aos bens dos filhos do curatelado, observado o art. 5º. [...] </w:t>
      </w:r>
      <w:r w:rsidRPr="00B75DB0">
        <w:rPr>
          <w:rFonts w:ascii="Arial" w:eastAsia="Times New Roman" w:hAnsi="Arial" w:cs="Arial"/>
          <w:iCs/>
          <w:color w:val="000000"/>
          <w:sz w:val="14"/>
          <w:szCs w:val="14"/>
          <w:bdr w:val="none" w:sz="0" w:space="0" w:color="auto" w:frame="1"/>
          <w:lang w:eastAsia="pt-BR"/>
        </w:rPr>
        <w:t>Art. 1.781. As regras a respeito do exercício da tutela aplicam-se ao da curatela, com a restrição do art. 1.772 e as desta Seção.</w:t>
      </w:r>
      <w:r w:rsidRPr="00B75DB0">
        <w:rPr>
          <w:rFonts w:ascii="Arial" w:hAnsi="Arial" w:cs="Arial"/>
          <w:sz w:val="14"/>
          <w:szCs w:val="14"/>
        </w:rPr>
        <w:t>”</w:t>
      </w:r>
      <w:r w:rsidR="005B214E" w:rsidRPr="00B75DB0">
        <w:rPr>
          <w:rFonts w:ascii="Arial" w:hAnsi="Arial" w:cs="Arial"/>
          <w:sz w:val="14"/>
          <w:szCs w:val="14"/>
        </w:rPr>
        <w:t>.</w:t>
      </w:r>
    </w:p>
  </w:footnote>
  <w:footnote w:id="3">
    <w:p w14:paraId="3CC06646" w14:textId="5699B2A8" w:rsidR="006926FE" w:rsidRPr="00724964" w:rsidRDefault="006926FE" w:rsidP="00C305A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75DB0">
        <w:rPr>
          <w:rStyle w:val="Refdenotaderodap"/>
          <w:rFonts w:ascii="Arial" w:hAnsi="Arial" w:cs="Arial"/>
          <w:sz w:val="14"/>
          <w:szCs w:val="14"/>
        </w:rPr>
        <w:footnoteRef/>
      </w:r>
      <w:r w:rsidRPr="00B75DB0">
        <w:rPr>
          <w:rFonts w:ascii="Arial" w:hAnsi="Arial" w:cs="Arial"/>
          <w:sz w:val="14"/>
          <w:szCs w:val="14"/>
        </w:rPr>
        <w:t xml:space="preserve"> C</w:t>
      </w:r>
      <w:r w:rsidR="005B214E" w:rsidRPr="00B75DB0">
        <w:rPr>
          <w:rFonts w:ascii="Arial" w:hAnsi="Arial" w:cs="Arial"/>
          <w:sz w:val="14"/>
          <w:szCs w:val="14"/>
        </w:rPr>
        <w:t xml:space="preserve">ódigo </w:t>
      </w:r>
      <w:r w:rsidRPr="00B75DB0">
        <w:rPr>
          <w:rFonts w:ascii="Arial" w:hAnsi="Arial" w:cs="Arial"/>
          <w:sz w:val="14"/>
          <w:szCs w:val="14"/>
        </w:rPr>
        <w:t>C</w:t>
      </w:r>
      <w:r w:rsidR="005B214E" w:rsidRPr="00B75DB0">
        <w:rPr>
          <w:rFonts w:ascii="Arial" w:hAnsi="Arial" w:cs="Arial"/>
          <w:sz w:val="14"/>
          <w:szCs w:val="14"/>
        </w:rPr>
        <w:t>ivil</w:t>
      </w:r>
      <w:r w:rsidRPr="00B75DB0">
        <w:rPr>
          <w:rFonts w:ascii="Arial" w:hAnsi="Arial" w:cs="Arial"/>
          <w:sz w:val="14"/>
          <w:szCs w:val="14"/>
        </w:rPr>
        <w:t>: “</w:t>
      </w:r>
      <w:r w:rsidR="00C305A2" w:rsidRPr="00B75DB0">
        <w:rPr>
          <w:rFonts w:ascii="Arial" w:hAnsi="Arial" w:cs="Arial"/>
          <w:sz w:val="14"/>
          <w:szCs w:val="14"/>
        </w:rPr>
        <w:t>Art. 1.754. Os valores que existirem em estabelecimento bancário oficial, na forma do artigo antecedente, não se poderão retirar, senão mediante ordem do juiz, e somente: I - para as despesas com o sustento e educação do tutelado, ou a administração de seus bens; II - para se comprarem bens imóveis e títulos, obrigações ou letras, nas condições previstas no § 1 o do artigo antecedente; III - para se empregarem em conformidade com o disposto por quem os houver doado, ou deixado; IV - para se entregarem aos órfãos, quando emancipados, ou maiores, ou, mortos eles, aos seus herdeiros</w:t>
      </w:r>
      <w:r w:rsidR="00533437" w:rsidRPr="00B75DB0">
        <w:rPr>
          <w:rFonts w:ascii="Arial" w:hAnsi="Arial" w:cs="Arial"/>
          <w:sz w:val="14"/>
          <w:szCs w:val="14"/>
        </w:rPr>
        <w:t>.</w:t>
      </w:r>
      <w:r w:rsidRPr="00B75DB0">
        <w:rPr>
          <w:rFonts w:ascii="Arial" w:hAnsi="Arial" w:cs="Arial"/>
          <w:sz w:val="14"/>
          <w:szCs w:val="14"/>
        </w:rPr>
        <w:t>”</w:t>
      </w:r>
      <w:r w:rsidR="005B214E" w:rsidRPr="00B75DB0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DE"/>
    <w:rsid w:val="00072BE9"/>
    <w:rsid w:val="0020046D"/>
    <w:rsid w:val="00313D11"/>
    <w:rsid w:val="00323991"/>
    <w:rsid w:val="004475CC"/>
    <w:rsid w:val="0048537B"/>
    <w:rsid w:val="004F311C"/>
    <w:rsid w:val="00533437"/>
    <w:rsid w:val="005A249F"/>
    <w:rsid w:val="005B214E"/>
    <w:rsid w:val="005B3DDE"/>
    <w:rsid w:val="005D690C"/>
    <w:rsid w:val="0066113C"/>
    <w:rsid w:val="00687506"/>
    <w:rsid w:val="006926FE"/>
    <w:rsid w:val="006B18A3"/>
    <w:rsid w:val="006C65C4"/>
    <w:rsid w:val="00720102"/>
    <w:rsid w:val="00724964"/>
    <w:rsid w:val="00984D88"/>
    <w:rsid w:val="009F638C"/>
    <w:rsid w:val="00A3307F"/>
    <w:rsid w:val="00A4095E"/>
    <w:rsid w:val="00B63BFB"/>
    <w:rsid w:val="00B75DB0"/>
    <w:rsid w:val="00C305A2"/>
    <w:rsid w:val="00C77603"/>
    <w:rsid w:val="00C97C40"/>
    <w:rsid w:val="00CD7806"/>
    <w:rsid w:val="00D60A95"/>
    <w:rsid w:val="00D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BCE"/>
  <w15:chartTrackingRefBased/>
  <w15:docId w15:val="{1D9EFB58-F7AB-4039-AEF2-83C40FC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3DDE"/>
    <w:rPr>
      <w:b/>
      <w:bCs/>
    </w:rPr>
  </w:style>
  <w:style w:type="character" w:styleId="nfase">
    <w:name w:val="Emphasis"/>
    <w:basedOn w:val="Fontepargpadro"/>
    <w:uiPriority w:val="20"/>
    <w:qFormat/>
    <w:rsid w:val="005B3DDE"/>
    <w:rPr>
      <w:i/>
      <w:iCs/>
    </w:rPr>
  </w:style>
  <w:style w:type="paragraph" w:customStyle="1" w:styleId="mm8nw">
    <w:name w:val="mm8nw"/>
    <w:basedOn w:val="Normal"/>
    <w:rsid w:val="003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D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D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D11"/>
    <w:rPr>
      <w:vertAlign w:val="superscript"/>
    </w:rPr>
  </w:style>
  <w:style w:type="paragraph" w:styleId="Reviso">
    <w:name w:val="Revision"/>
    <w:hidden/>
    <w:uiPriority w:val="99"/>
    <w:semiHidden/>
    <w:rsid w:val="005B2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86D0-56A0-4E74-A7C1-569D557B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11</cp:revision>
  <dcterms:created xsi:type="dcterms:W3CDTF">2022-02-03T20:52:00Z</dcterms:created>
  <dcterms:modified xsi:type="dcterms:W3CDTF">2023-07-03T18:10:00Z</dcterms:modified>
</cp:coreProperties>
</file>