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BFD0" w14:textId="2E278A8B" w:rsidR="00C4212C" w:rsidRPr="009741D5" w:rsidRDefault="00C4212C" w:rsidP="00C4212C">
      <w:pPr>
        <w:spacing w:after="0" w:line="240" w:lineRule="auto"/>
        <w:rPr>
          <w:rFonts w:ascii="Arial" w:eastAsia="Times New Roman" w:hAnsi="Arial" w:cs="Arial"/>
          <w:sz w:val="18"/>
          <w:szCs w:val="18"/>
          <w:lang w:eastAsia="pt-BR"/>
        </w:rPr>
      </w:pPr>
      <w:bookmarkStart w:id="0" w:name="_Hlk97302371"/>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formatacaoModeloPadrao</w:t>
      </w:r>
      <w:proofErr w:type="spellEnd"/>
    </w:p>
    <w:p w14:paraId="2427536C" w14:textId="77777777" w:rsidR="00C4212C" w:rsidRPr="009741D5" w:rsidRDefault="00C4212C" w:rsidP="00C4212C">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cabecalho</w:t>
      </w:r>
      <w:proofErr w:type="spellEnd"/>
    </w:p>
    <w:p w14:paraId="13B82D4E" w14:textId="77777777" w:rsidR="00C4212C" w:rsidRPr="009741D5" w:rsidRDefault="00C4212C" w:rsidP="00C4212C">
      <w:pPr>
        <w:spacing w:after="0" w:line="240" w:lineRule="auto"/>
        <w:rPr>
          <w:rFonts w:ascii="Arial" w:eastAsia="Times New Roman" w:hAnsi="Arial" w:cs="Arial"/>
          <w:sz w:val="18"/>
          <w:szCs w:val="18"/>
          <w:lang w:eastAsia="pt-BR"/>
        </w:rPr>
      </w:pPr>
      <w:r w:rsidRPr="009741D5">
        <w:rPr>
          <w:rFonts w:ascii="Arial" w:eastAsia="Times New Roman" w:hAnsi="Arial" w:cs="Arial"/>
          <w:sz w:val="18"/>
          <w:szCs w:val="18"/>
          <w:lang w:eastAsia="pt-BR"/>
        </w:rPr>
        <w:t>$</w:t>
      </w:r>
      <w:proofErr w:type="spellStart"/>
      <w:r w:rsidRPr="009741D5">
        <w:rPr>
          <w:rFonts w:ascii="Arial" w:eastAsia="Times New Roman" w:hAnsi="Arial" w:cs="Arial"/>
          <w:sz w:val="18"/>
          <w:szCs w:val="18"/>
          <w:lang w:eastAsia="pt-BR"/>
        </w:rPr>
        <w:t>dadosProcessoSemValorSemData</w:t>
      </w:r>
      <w:proofErr w:type="spellEnd"/>
    </w:p>
    <w:p w14:paraId="0717612F" w14:textId="3DFACBEA" w:rsidR="00CE218E" w:rsidRDefault="00C4212C" w:rsidP="00C4212C">
      <w:pPr>
        <w:spacing w:after="0" w:line="240" w:lineRule="auto"/>
        <w:jc w:val="center"/>
        <w:rPr>
          <w:rFonts w:ascii="Arial" w:eastAsia="Times New Roman" w:hAnsi="Arial" w:cs="Arial"/>
          <w:b/>
          <w:bCs/>
          <w:sz w:val="18"/>
          <w:szCs w:val="18"/>
          <w:lang w:eastAsia="pt-BR"/>
        </w:rPr>
      </w:pPr>
      <w:r w:rsidRPr="00243410">
        <w:rPr>
          <w:rFonts w:ascii="Arial" w:eastAsia="Times New Roman" w:hAnsi="Arial" w:cs="Arial"/>
          <w:b/>
          <w:bCs/>
          <w:u w:val="single"/>
          <w:lang w:eastAsia="pt-BR"/>
        </w:rPr>
        <w:t>$</w:t>
      </w:r>
      <w:proofErr w:type="spellStart"/>
      <w:r w:rsidRPr="00243410">
        <w:rPr>
          <w:rFonts w:ascii="Arial" w:eastAsia="Times New Roman" w:hAnsi="Arial" w:cs="Arial"/>
          <w:b/>
          <w:bCs/>
          <w:u w:val="single"/>
          <w:lang w:eastAsia="pt-BR"/>
        </w:rPr>
        <w:t>cumprimentoCartorio.getTipoCumprimentoCartorio</w:t>
      </w:r>
      <w:proofErr w:type="spellEnd"/>
      <w:r w:rsidRPr="00243410">
        <w:rPr>
          <w:rFonts w:ascii="Arial" w:eastAsia="Times New Roman" w:hAnsi="Arial" w:cs="Arial"/>
          <w:b/>
          <w:bCs/>
          <w:u w:val="single"/>
          <w:lang w:eastAsia="pt-BR"/>
        </w:rPr>
        <w:t>().</w:t>
      </w:r>
      <w:proofErr w:type="spellStart"/>
      <w:r w:rsidRPr="00243410">
        <w:rPr>
          <w:rFonts w:ascii="Arial" w:eastAsia="Times New Roman" w:hAnsi="Arial" w:cs="Arial"/>
          <w:b/>
          <w:bCs/>
          <w:u w:val="single"/>
          <w:lang w:eastAsia="pt-BR"/>
        </w:rPr>
        <w:t>getDescricao</w:t>
      </w:r>
      <w:proofErr w:type="spellEnd"/>
      <w:r w:rsidRPr="00243410">
        <w:rPr>
          <w:rFonts w:ascii="Arial" w:eastAsia="Times New Roman" w:hAnsi="Arial" w:cs="Arial"/>
          <w:b/>
          <w:bCs/>
          <w:u w:val="single"/>
          <w:lang w:eastAsia="pt-BR"/>
        </w:rPr>
        <w:t>()</w:t>
      </w:r>
      <w:r w:rsidRPr="00243410">
        <w:rPr>
          <w:rFonts w:ascii="Arial" w:eastAsia="Times New Roman" w:hAnsi="Arial" w:cs="Arial"/>
          <w:lang w:eastAsia="pt-BR"/>
        </w:rPr>
        <w:br/>
      </w:r>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cumprimentoNumero</w:t>
      </w:r>
      <w:proofErr w:type="spellEnd"/>
    </w:p>
    <w:p w14:paraId="14D9FE5C" w14:textId="49B6DBB4" w:rsidR="00C4212C" w:rsidRPr="00D2660D" w:rsidRDefault="00C4212C" w:rsidP="00C4212C">
      <w:pPr>
        <w:spacing w:after="0" w:line="240" w:lineRule="auto"/>
        <w:jc w:val="center"/>
        <w:rPr>
          <w:rFonts w:ascii="Times New Roman" w:eastAsia="Times New Roman" w:hAnsi="Times New Roman" w:cs="Times New Roman"/>
          <w:sz w:val="24"/>
          <w:szCs w:val="24"/>
          <w:lang w:eastAsia="pt-BR"/>
        </w:rPr>
      </w:pPr>
      <w:r w:rsidRPr="00D2660D">
        <w:rPr>
          <w:rFonts w:ascii="Arial" w:eastAsia="Times New Roman" w:hAnsi="Arial" w:cs="Arial"/>
          <w:b/>
          <w:bCs/>
          <w:sz w:val="18"/>
          <w:szCs w:val="18"/>
          <w:lang w:eastAsia="pt-BR"/>
        </w:rPr>
        <w:t>#</w:t>
      </w:r>
      <w:proofErr w:type="spellStart"/>
      <w:proofErr w:type="gramStart"/>
      <w:r w:rsidRPr="00D2660D">
        <w:rPr>
          <w:rFonts w:ascii="Arial" w:eastAsia="Times New Roman" w:hAnsi="Arial" w:cs="Arial"/>
          <w:b/>
          <w:bCs/>
          <w:sz w:val="18"/>
          <w:szCs w:val="18"/>
          <w:lang w:eastAsia="pt-BR"/>
        </w:rPr>
        <w:t>if</w:t>
      </w:r>
      <w:proofErr w:type="spellEnd"/>
      <w:r w:rsidRPr="00D2660D">
        <w:rPr>
          <w:rFonts w:ascii="Arial" w:eastAsia="Times New Roman" w:hAnsi="Arial" w:cs="Arial"/>
          <w:b/>
          <w:bCs/>
          <w:sz w:val="18"/>
          <w:szCs w:val="18"/>
          <w:lang w:eastAsia="pt-BR"/>
        </w:rPr>
        <w:t>( $</w:t>
      </w:r>
      <w:proofErr w:type="spellStart"/>
      <w:r w:rsidRPr="00D2660D">
        <w:rPr>
          <w:rFonts w:ascii="Arial" w:eastAsia="Times New Roman" w:hAnsi="Arial" w:cs="Arial"/>
          <w:b/>
          <w:bCs/>
          <w:sz w:val="18"/>
          <w:szCs w:val="18"/>
          <w:lang w:eastAsia="pt-BR"/>
        </w:rPr>
        <w:t>cumprimentoCartorio.getDescrevePrazo</w:t>
      </w:r>
      <w:proofErr w:type="spellEnd"/>
      <w:proofErr w:type="gramEnd"/>
      <w:r w:rsidRPr="00D2660D">
        <w:rPr>
          <w:rFonts w:ascii="Arial" w:eastAsia="Times New Roman" w:hAnsi="Arial" w:cs="Arial"/>
          <w:b/>
          <w:bCs/>
          <w:sz w:val="18"/>
          <w:szCs w:val="18"/>
          <w:lang w:eastAsia="pt-BR"/>
        </w:rPr>
        <w:t>() != "" ) Prazo: $</w:t>
      </w:r>
      <w:proofErr w:type="spellStart"/>
      <w:r w:rsidRPr="00D2660D">
        <w:rPr>
          <w:rFonts w:ascii="Arial" w:eastAsia="Times New Roman" w:hAnsi="Arial" w:cs="Arial"/>
          <w:b/>
          <w:bCs/>
          <w:sz w:val="18"/>
          <w:szCs w:val="18"/>
          <w:lang w:eastAsia="pt-BR"/>
        </w:rPr>
        <w:t>cumprimentoCartorio.getDescrevePrazo</w:t>
      </w:r>
      <w:proofErr w:type="spellEnd"/>
      <w:r w:rsidRPr="00D2660D">
        <w:rPr>
          <w:rFonts w:ascii="Arial" w:eastAsia="Times New Roman" w:hAnsi="Arial" w:cs="Arial"/>
          <w:b/>
          <w:bCs/>
          <w:sz w:val="18"/>
          <w:szCs w:val="18"/>
          <w:lang w:eastAsia="pt-BR"/>
        </w:rPr>
        <w:t>()#</w:t>
      </w:r>
      <w:proofErr w:type="spellStart"/>
      <w:r w:rsidRPr="00D2660D">
        <w:rPr>
          <w:rFonts w:ascii="Arial" w:eastAsia="Times New Roman" w:hAnsi="Arial" w:cs="Arial"/>
          <w:b/>
          <w:bCs/>
          <w:sz w:val="18"/>
          <w:szCs w:val="18"/>
          <w:lang w:eastAsia="pt-BR"/>
        </w:rPr>
        <w:t>end</w:t>
      </w:r>
      <w:proofErr w:type="spellEnd"/>
    </w:p>
    <w:p w14:paraId="09FFDA34" w14:textId="77777777" w:rsidR="00C4212C" w:rsidRDefault="00C4212C" w:rsidP="00C4212C">
      <w:pPr>
        <w:spacing w:after="0" w:line="240" w:lineRule="auto"/>
        <w:rPr>
          <w:rFonts w:ascii="Arial" w:eastAsia="Times New Roman" w:hAnsi="Arial" w:cs="Arial"/>
          <w:sz w:val="18"/>
          <w:szCs w:val="18"/>
          <w:lang w:eastAsia="pt-BR"/>
        </w:rPr>
      </w:pPr>
    </w:p>
    <w:p w14:paraId="3762BB02" w14:textId="2223B3AD" w:rsidR="00C4212C" w:rsidRDefault="00C4212C" w:rsidP="00C4212C">
      <w:pPr>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O(</w:t>
      </w:r>
      <w:proofErr w:type="gramEnd"/>
      <w:r>
        <w:rPr>
          <w:rFonts w:ascii="Arial" w:eastAsia="Times New Roman" w:hAnsi="Arial" w:cs="Arial"/>
          <w:sz w:val="18"/>
          <w:szCs w:val="18"/>
          <w:lang w:eastAsia="pt-BR"/>
        </w:rPr>
        <w:t>A) Juiz(</w:t>
      </w:r>
      <w:proofErr w:type="spellStart"/>
      <w:r>
        <w:rPr>
          <w:rFonts w:ascii="Arial" w:eastAsia="Times New Roman" w:hAnsi="Arial" w:cs="Arial"/>
          <w:sz w:val="18"/>
          <w:szCs w:val="18"/>
          <w:lang w:eastAsia="pt-BR"/>
        </w:rPr>
        <w:t>íza</w:t>
      </w:r>
      <w:proofErr w:type="spellEnd"/>
      <w:r>
        <w:rPr>
          <w:rFonts w:ascii="Arial" w:eastAsia="Times New Roman" w:hAnsi="Arial" w:cs="Arial"/>
          <w:sz w:val="18"/>
          <w:szCs w:val="18"/>
          <w:lang w:eastAsia="pt-BR"/>
        </w:rPr>
        <w:t>) de Direito $!</w:t>
      </w:r>
      <w:proofErr w:type="spellStart"/>
      <w:r>
        <w:rPr>
          <w:rFonts w:ascii="Arial" w:eastAsia="Times New Roman" w:hAnsi="Arial" w:cs="Arial"/>
          <w:sz w:val="18"/>
          <w:szCs w:val="18"/>
          <w:lang w:eastAsia="pt-BR"/>
        </w:rPr>
        <w:t>autos.getJuizResponsavel</w:t>
      </w:r>
      <w:proofErr w:type="spellEnd"/>
      <w:r>
        <w:rPr>
          <w:rFonts w:ascii="Arial" w:eastAsia="Times New Roman" w:hAnsi="Arial" w:cs="Arial"/>
          <w:sz w:val="18"/>
          <w:szCs w:val="18"/>
          <w:lang w:eastAsia="pt-BR"/>
        </w:rPr>
        <w:t>().</w:t>
      </w:r>
      <w:proofErr w:type="spellStart"/>
      <w:r>
        <w:rPr>
          <w:rFonts w:ascii="Arial" w:eastAsia="Times New Roman" w:hAnsi="Arial" w:cs="Arial"/>
          <w:sz w:val="18"/>
          <w:szCs w:val="18"/>
          <w:lang w:eastAsia="pt-BR"/>
        </w:rPr>
        <w:t>getNome</w:t>
      </w:r>
      <w:proofErr w:type="spellEnd"/>
      <w:r>
        <w:rPr>
          <w:rFonts w:ascii="Arial" w:eastAsia="Times New Roman" w:hAnsi="Arial" w:cs="Arial"/>
          <w:sz w:val="18"/>
          <w:szCs w:val="18"/>
          <w:lang w:eastAsia="pt-BR"/>
        </w:rPr>
        <w:t>(), da $</w:t>
      </w:r>
      <w:proofErr w:type="spellStart"/>
      <w:r>
        <w:rPr>
          <w:rFonts w:ascii="Arial" w:eastAsia="Times New Roman" w:hAnsi="Arial" w:cs="Arial"/>
          <w:sz w:val="18"/>
          <w:szCs w:val="18"/>
          <w:lang w:eastAsia="pt-BR"/>
        </w:rPr>
        <w:t>vara.getDescricao</w:t>
      </w:r>
      <w:proofErr w:type="spellEnd"/>
      <w:r>
        <w:rPr>
          <w:rFonts w:ascii="Arial" w:eastAsia="Times New Roman" w:hAnsi="Arial" w:cs="Arial"/>
          <w:sz w:val="18"/>
          <w:szCs w:val="18"/>
          <w:lang w:eastAsia="pt-BR"/>
        </w:rPr>
        <w:t>(),</w:t>
      </w:r>
    </w:p>
    <w:p w14:paraId="4EB0BBDA" w14:textId="77777777" w:rsidR="000142AE" w:rsidRDefault="000142AE" w:rsidP="00C4212C">
      <w:pPr>
        <w:spacing w:after="0" w:line="240" w:lineRule="auto"/>
        <w:jc w:val="both"/>
        <w:rPr>
          <w:rFonts w:ascii="Times New Roman" w:eastAsia="Times New Roman" w:hAnsi="Times New Roman" w:cs="Times New Roman"/>
          <w:sz w:val="24"/>
          <w:szCs w:val="24"/>
          <w:lang w:eastAsia="pt-BR"/>
        </w:rPr>
      </w:pPr>
      <w:bookmarkStart w:id="1" w:name="_GoBack"/>
      <w:bookmarkEnd w:id="1"/>
    </w:p>
    <w:p w14:paraId="0ABB0013" w14:textId="6B8020DB" w:rsidR="00C4212C" w:rsidRDefault="00C4212C" w:rsidP="00C4212C">
      <w:pPr>
        <w:spacing w:after="0" w:line="240" w:lineRule="auto"/>
        <w:jc w:val="both"/>
        <w:rPr>
          <w:rFonts w:ascii="Arial" w:eastAsia="Times New Roman" w:hAnsi="Arial" w:cs="Arial"/>
          <w:sz w:val="18"/>
          <w:szCs w:val="18"/>
          <w:lang w:eastAsia="pt-BR"/>
        </w:rPr>
      </w:pPr>
      <w:r w:rsidRPr="009D6329">
        <w:rPr>
          <w:rFonts w:ascii="Arial" w:eastAsia="Times New Roman" w:hAnsi="Arial" w:cs="Arial"/>
          <w:b/>
          <w:bCs/>
          <w:sz w:val="18"/>
          <w:szCs w:val="18"/>
          <w:lang w:eastAsia="pt-BR"/>
        </w:rPr>
        <w:t xml:space="preserve">MANDA </w:t>
      </w:r>
      <w:proofErr w:type="gramStart"/>
      <w:r w:rsidRPr="009D6329">
        <w:rPr>
          <w:rFonts w:ascii="Arial" w:eastAsia="Times New Roman" w:hAnsi="Arial" w:cs="Arial"/>
          <w:sz w:val="18"/>
          <w:szCs w:val="18"/>
          <w:lang w:eastAsia="pt-BR"/>
        </w:rPr>
        <w:t>ao(</w:t>
      </w:r>
      <w:proofErr w:type="gramEnd"/>
      <w:r w:rsidRPr="009D6329">
        <w:rPr>
          <w:rFonts w:ascii="Arial" w:eastAsia="Times New Roman" w:hAnsi="Arial" w:cs="Arial"/>
          <w:sz w:val="18"/>
          <w:szCs w:val="18"/>
          <w:lang w:eastAsia="pt-BR"/>
        </w:rPr>
        <w:t xml:space="preserve">à) </w:t>
      </w:r>
      <w:proofErr w:type="spellStart"/>
      <w:r w:rsidRPr="009D6329">
        <w:rPr>
          <w:rFonts w:ascii="Arial" w:eastAsia="Times New Roman" w:hAnsi="Arial" w:cs="Arial"/>
          <w:sz w:val="18"/>
          <w:szCs w:val="18"/>
          <w:lang w:eastAsia="pt-BR"/>
        </w:rPr>
        <w:t>Sr</w:t>
      </w:r>
      <w:proofErr w:type="spellEnd"/>
      <w:r w:rsidRPr="009D6329">
        <w:rPr>
          <w:rFonts w:ascii="Arial" w:eastAsia="Times New Roman" w:hAnsi="Arial" w:cs="Arial"/>
          <w:sz w:val="18"/>
          <w:szCs w:val="18"/>
          <w:lang w:eastAsia="pt-BR"/>
        </w:rPr>
        <w:t xml:space="preserve">(a). Oficial do </w:t>
      </w:r>
      <w:r w:rsidR="00842894" w:rsidRPr="00B97443">
        <w:rPr>
          <w:rFonts w:ascii="Arial" w:eastAsia="Times New Roman" w:hAnsi="Arial" w:cs="Arial"/>
          <w:b/>
          <w:sz w:val="18"/>
          <w:szCs w:val="18"/>
          <w:lang w:eastAsia="pt-BR"/>
        </w:rPr>
        <w:t>Registro de Imóveis da</w:t>
      </w:r>
      <w:r w:rsidR="00842894">
        <w:rPr>
          <w:rFonts w:ascii="Arial" w:eastAsia="Times New Roman" w:hAnsi="Arial" w:cs="Arial"/>
          <w:color w:val="3300FF"/>
          <w:sz w:val="18"/>
          <w:szCs w:val="18"/>
          <w:lang w:eastAsia="pt-BR"/>
        </w:rPr>
        <w:t xml:space="preserve"> </w:t>
      </w:r>
      <w:r w:rsidR="00842894" w:rsidRPr="00B97443">
        <w:rPr>
          <w:rFonts w:ascii="Arial" w:eastAsia="Times New Roman" w:hAnsi="Arial" w:cs="Arial"/>
          <w:b/>
          <w:sz w:val="18"/>
          <w:szCs w:val="18"/>
          <w:lang w:eastAsia="pt-BR"/>
        </w:rPr>
        <w:t>situação do imóvel</w:t>
      </w:r>
      <w:r w:rsidR="00337309">
        <w:rPr>
          <w:rStyle w:val="Refdenotaderodap"/>
          <w:rFonts w:ascii="Arial" w:eastAsia="Times New Roman" w:hAnsi="Arial" w:cs="Arial"/>
          <w:b/>
          <w:sz w:val="18"/>
          <w:szCs w:val="18"/>
          <w:lang w:eastAsia="pt-BR"/>
        </w:rPr>
        <w:footnoteReference w:id="1"/>
      </w:r>
      <w:r w:rsidRPr="009D6329">
        <w:rPr>
          <w:rFonts w:ascii="Arial" w:eastAsia="Times New Roman" w:hAnsi="Arial" w:cs="Arial"/>
          <w:sz w:val="18"/>
          <w:szCs w:val="18"/>
          <w:lang w:eastAsia="pt-BR"/>
        </w:rPr>
        <w:t xml:space="preserve"> que proceda</w:t>
      </w:r>
      <w:bookmarkEnd w:id="0"/>
      <w:r w:rsidR="00080442">
        <w:rPr>
          <w:rFonts w:ascii="Arial" w:eastAsia="Times New Roman" w:hAnsi="Arial" w:cs="Arial"/>
          <w:sz w:val="18"/>
          <w:szCs w:val="18"/>
          <w:lang w:eastAsia="pt-BR"/>
        </w:rPr>
        <w:t xml:space="preserve"> </w:t>
      </w:r>
      <w:r w:rsidR="00842894" w:rsidRPr="00243410">
        <w:rPr>
          <w:rFonts w:ascii="Arial" w:eastAsia="Times New Roman" w:hAnsi="Arial" w:cs="Arial"/>
          <w:bCs/>
          <w:sz w:val="18"/>
          <w:szCs w:val="18"/>
          <w:lang w:eastAsia="pt-BR"/>
        </w:rPr>
        <w:t>ao</w:t>
      </w:r>
      <w:r w:rsidRPr="00080442">
        <w:rPr>
          <w:rFonts w:ascii="Arial" w:eastAsia="Times New Roman" w:hAnsi="Arial" w:cs="Arial"/>
          <w:b/>
          <w:bCs/>
          <w:sz w:val="18"/>
          <w:szCs w:val="18"/>
          <w:lang w:eastAsia="pt-BR"/>
        </w:rPr>
        <w:t xml:space="preserve"> REGISTRO DA SENTENÇA DECLARATÓRIA DE </w:t>
      </w:r>
      <w:r w:rsidRPr="00F54279">
        <w:rPr>
          <w:rFonts w:ascii="Arial" w:eastAsia="Times New Roman" w:hAnsi="Arial" w:cs="Arial"/>
          <w:b/>
          <w:bCs/>
          <w:sz w:val="18"/>
          <w:szCs w:val="18"/>
          <w:lang w:eastAsia="pt-BR"/>
        </w:rPr>
        <w:t>USUCAPIÃO</w:t>
      </w:r>
      <w:r w:rsidR="00D04194" w:rsidRPr="00F54279">
        <w:rPr>
          <w:rStyle w:val="Refdenotaderodap"/>
          <w:rFonts w:ascii="Arial" w:eastAsia="Times New Roman" w:hAnsi="Arial" w:cs="Arial"/>
          <w:b/>
          <w:bCs/>
          <w:sz w:val="18"/>
          <w:szCs w:val="18"/>
          <w:lang w:eastAsia="pt-BR"/>
        </w:rPr>
        <w:footnoteReference w:id="2"/>
      </w:r>
      <w:r w:rsidRPr="00F54279">
        <w:rPr>
          <w:rFonts w:ascii="Arial" w:eastAsia="Times New Roman" w:hAnsi="Arial" w:cs="Arial"/>
          <w:sz w:val="18"/>
          <w:szCs w:val="18"/>
          <w:lang w:eastAsia="pt-BR"/>
        </w:rPr>
        <w:t xml:space="preserve"> </w:t>
      </w:r>
      <w:r w:rsidR="00F54279" w:rsidRPr="00F54279">
        <w:rPr>
          <w:rFonts w:ascii="Arial" w:eastAsia="Times New Roman" w:hAnsi="Arial" w:cs="Arial"/>
          <w:sz w:val="18"/>
          <w:szCs w:val="18"/>
          <w:lang w:eastAsia="pt-BR"/>
        </w:rPr>
        <w:t xml:space="preserve">na </w:t>
      </w:r>
      <w:r w:rsidR="00F54279" w:rsidRPr="00D31CEE">
        <w:rPr>
          <w:rFonts w:ascii="Arial" w:eastAsia="Times New Roman" w:hAnsi="Arial" w:cs="Arial"/>
          <w:sz w:val="18"/>
          <w:szCs w:val="18"/>
          <w:lang w:eastAsia="pt-BR"/>
        </w:rPr>
        <w:t xml:space="preserve">matrícula </w:t>
      </w:r>
      <w:r w:rsidR="00F54279">
        <w:rPr>
          <w:rFonts w:ascii="Arial" w:eastAsia="Times New Roman" w:hAnsi="Arial" w:cs="Arial"/>
          <w:color w:val="3300FF"/>
          <w:sz w:val="18"/>
          <w:szCs w:val="18"/>
          <w:lang w:eastAsia="pt-BR"/>
        </w:rPr>
        <w:t>do</w:t>
      </w:r>
      <w:r w:rsidRPr="009D6329">
        <w:rPr>
          <w:rFonts w:ascii="Arial" w:eastAsia="Times New Roman" w:hAnsi="Arial" w:cs="Arial"/>
          <w:color w:val="3300FF"/>
          <w:sz w:val="18"/>
          <w:szCs w:val="18"/>
          <w:lang w:eastAsia="pt-BR"/>
        </w:rPr>
        <w:t xml:space="preserve"> imóvel registrado sob número </w:t>
      </w:r>
      <w:r w:rsidRPr="009D6329">
        <w:rPr>
          <w:rFonts w:ascii="Arial" w:eastAsia="Times New Roman" w:hAnsi="Arial" w:cs="Arial"/>
          <w:b/>
          <w:bCs/>
          <w:color w:val="3300FF"/>
          <w:sz w:val="18"/>
          <w:szCs w:val="18"/>
          <w:lang w:eastAsia="pt-BR"/>
        </w:rPr>
        <w:t>XXX</w:t>
      </w:r>
      <w:r w:rsidR="005C2531">
        <w:rPr>
          <w:rFonts w:ascii="Arial" w:eastAsia="Times New Roman" w:hAnsi="Arial" w:cs="Arial"/>
          <w:b/>
          <w:bCs/>
          <w:color w:val="0070C0"/>
          <w:sz w:val="18"/>
          <w:szCs w:val="18"/>
          <w:lang w:eastAsia="pt-BR"/>
        </w:rPr>
        <w:t xml:space="preserve"> </w:t>
      </w:r>
      <w:r w:rsidR="005C2531" w:rsidRPr="005C0F36">
        <w:rPr>
          <w:rFonts w:ascii="Arial" w:eastAsia="Times New Roman" w:hAnsi="Arial" w:cs="Arial"/>
          <w:b/>
          <w:bCs/>
          <w:color w:val="0070C0"/>
          <w:sz w:val="18"/>
          <w:szCs w:val="18"/>
          <w:lang w:eastAsia="pt-BR"/>
        </w:rPr>
        <w:t>/</w:t>
      </w:r>
      <w:r w:rsidR="005C2531">
        <w:rPr>
          <w:rFonts w:ascii="Arial" w:eastAsia="Times New Roman" w:hAnsi="Arial" w:cs="Arial"/>
          <w:b/>
          <w:bCs/>
          <w:color w:val="0070C0"/>
          <w:sz w:val="18"/>
          <w:szCs w:val="18"/>
          <w:lang w:eastAsia="pt-BR"/>
        </w:rPr>
        <w:t xml:space="preserve"> </w:t>
      </w:r>
      <w:r w:rsidR="00F54279" w:rsidRPr="00F54279">
        <w:rPr>
          <w:rFonts w:ascii="Arial" w:eastAsia="Times New Roman" w:hAnsi="Arial" w:cs="Arial"/>
          <w:b/>
          <w:bCs/>
          <w:color w:val="3300FF"/>
          <w:sz w:val="18"/>
          <w:szCs w:val="18"/>
          <w:lang w:eastAsia="pt-BR"/>
        </w:rPr>
        <w:t>a ser aberta para o</w:t>
      </w:r>
      <w:r w:rsidRPr="00F54279">
        <w:rPr>
          <w:rFonts w:ascii="Arial" w:eastAsia="Times New Roman" w:hAnsi="Arial" w:cs="Arial"/>
          <w:b/>
          <w:color w:val="3300FF"/>
          <w:sz w:val="18"/>
          <w:szCs w:val="18"/>
          <w:lang w:eastAsia="pt-BR"/>
        </w:rPr>
        <w:t xml:space="preserve"> imóvel</w:t>
      </w:r>
      <w:r w:rsidR="005C2531">
        <w:rPr>
          <w:rStyle w:val="Refdenotaderodap"/>
          <w:rFonts w:ascii="Arial" w:eastAsia="Times New Roman" w:hAnsi="Arial" w:cs="Arial"/>
          <w:b/>
          <w:color w:val="3300FF"/>
          <w:sz w:val="18"/>
          <w:szCs w:val="18"/>
          <w:lang w:eastAsia="pt-BR"/>
        </w:rPr>
        <w:footnoteReference w:id="3"/>
      </w:r>
      <w:r w:rsidRPr="00F54279">
        <w:rPr>
          <w:rFonts w:ascii="Arial" w:eastAsia="Times New Roman" w:hAnsi="Arial" w:cs="Arial"/>
          <w:sz w:val="18"/>
          <w:szCs w:val="18"/>
          <w:lang w:eastAsia="pt-BR"/>
        </w:rPr>
        <w:t xml:space="preserve">, com as características </w:t>
      </w:r>
      <w:r w:rsidR="00F54279" w:rsidRPr="00F54279">
        <w:rPr>
          <w:rFonts w:ascii="Arial" w:eastAsia="Times New Roman" w:hAnsi="Arial" w:cs="Arial"/>
          <w:bCs/>
          <w:sz w:val="18"/>
          <w:szCs w:val="18"/>
          <w:lang w:eastAsia="pt-BR"/>
        </w:rPr>
        <w:t>descritas abaixo</w:t>
      </w:r>
      <w:r w:rsidR="00F54279" w:rsidRPr="00F54279">
        <w:rPr>
          <w:rFonts w:ascii="Arial" w:eastAsia="Times New Roman" w:hAnsi="Arial" w:cs="Arial"/>
          <w:b/>
          <w:bCs/>
          <w:sz w:val="18"/>
          <w:szCs w:val="18"/>
          <w:lang w:eastAsia="pt-BR"/>
        </w:rPr>
        <w:t>,</w:t>
      </w:r>
      <w:r w:rsidR="00F54279">
        <w:rPr>
          <w:rFonts w:ascii="Arial" w:eastAsia="Times New Roman" w:hAnsi="Arial" w:cs="Arial"/>
          <w:b/>
          <w:bCs/>
          <w:sz w:val="18"/>
          <w:szCs w:val="18"/>
          <w:lang w:eastAsia="pt-BR"/>
        </w:rPr>
        <w:t xml:space="preserve"> </w:t>
      </w:r>
      <w:r w:rsidRPr="009D6329">
        <w:rPr>
          <w:rFonts w:ascii="Arial" w:eastAsia="Times New Roman" w:hAnsi="Arial" w:cs="Arial"/>
          <w:sz w:val="18"/>
          <w:szCs w:val="18"/>
          <w:lang w:eastAsia="pt-BR"/>
        </w:rPr>
        <w:t xml:space="preserve">em favor de </w:t>
      </w:r>
      <w:r w:rsidRPr="009D6329">
        <w:rPr>
          <w:rFonts w:ascii="Arial" w:eastAsia="Times New Roman" w:hAnsi="Arial" w:cs="Arial"/>
          <w:b/>
          <w:bCs/>
          <w:sz w:val="18"/>
          <w:szCs w:val="18"/>
          <w:lang w:eastAsia="pt-BR"/>
        </w:rPr>
        <w:t>$</w:t>
      </w:r>
      <w:proofErr w:type="spellStart"/>
      <w:r w:rsidRPr="009D6329">
        <w:rPr>
          <w:rFonts w:ascii="Arial" w:eastAsia="Times New Roman" w:hAnsi="Arial" w:cs="Arial"/>
          <w:b/>
          <w:bCs/>
          <w:sz w:val="18"/>
          <w:szCs w:val="18"/>
          <w:lang w:eastAsia="pt-BR"/>
        </w:rPr>
        <w:t>parteSelecionadaDadosCompletos</w:t>
      </w:r>
      <w:proofErr w:type="spellEnd"/>
      <w:r w:rsidRPr="009D6329">
        <w:rPr>
          <w:rFonts w:ascii="Arial" w:eastAsia="Times New Roman" w:hAnsi="Arial" w:cs="Arial"/>
          <w:sz w:val="18"/>
          <w:szCs w:val="18"/>
          <w:lang w:eastAsia="pt-BR"/>
        </w:rPr>
        <w:t xml:space="preserve">. </w:t>
      </w:r>
    </w:p>
    <w:p w14:paraId="1EB29A3B" w14:textId="77777777" w:rsidR="00C4212C" w:rsidRDefault="00C4212C" w:rsidP="00C4212C">
      <w:pPr>
        <w:spacing w:after="0"/>
        <w:jc w:val="both"/>
        <w:rPr>
          <w:rFonts w:ascii="Arial" w:eastAsia="Times New Roman" w:hAnsi="Arial" w:cs="Arial"/>
          <w:sz w:val="18"/>
          <w:szCs w:val="18"/>
          <w:lang w:eastAsia="pt-BR"/>
        </w:rPr>
      </w:pPr>
    </w:p>
    <w:p w14:paraId="69D23A43" w14:textId="236AC17E" w:rsidR="00C4212C" w:rsidRPr="00FE4D88" w:rsidRDefault="00D04194" w:rsidP="00C4212C">
      <w:pPr>
        <w:spacing w:after="0" w:line="240" w:lineRule="auto"/>
        <w:jc w:val="both"/>
        <w:rPr>
          <w:rFonts w:ascii="Arial" w:eastAsia="Times New Roman" w:hAnsi="Arial" w:cs="Arial"/>
          <w:sz w:val="18"/>
          <w:szCs w:val="18"/>
          <w:lang w:eastAsia="pt-BR"/>
        </w:rPr>
      </w:pPr>
      <w:bookmarkStart w:id="2" w:name="_Hlk97145155"/>
      <w:r w:rsidRPr="00FE4D88">
        <w:rPr>
          <w:rFonts w:ascii="Arial" w:eastAsia="Times New Roman" w:hAnsi="Arial" w:cs="Arial"/>
          <w:b/>
          <w:bCs/>
          <w:sz w:val="18"/>
          <w:szCs w:val="18"/>
          <w:lang w:eastAsia="pt-BR"/>
        </w:rPr>
        <w:t>Requisitos da Matrícula</w:t>
      </w:r>
      <w:r w:rsidR="00C4212C" w:rsidRPr="00FE4D88">
        <w:rPr>
          <w:rFonts w:ascii="Arial" w:eastAsia="Times New Roman" w:hAnsi="Arial" w:cs="Arial"/>
          <w:b/>
          <w:bCs/>
          <w:sz w:val="18"/>
          <w:szCs w:val="18"/>
          <w:lang w:eastAsia="pt-BR"/>
        </w:rPr>
        <w:t xml:space="preserve"> (</w:t>
      </w:r>
      <w:r w:rsidR="00842894" w:rsidRPr="00FE4D88">
        <w:rPr>
          <w:rFonts w:ascii="Arial" w:eastAsia="Times New Roman" w:hAnsi="Arial" w:cs="Arial"/>
          <w:b/>
          <w:bCs/>
          <w:sz w:val="18"/>
          <w:szCs w:val="18"/>
          <w:lang w:eastAsia="pt-BR"/>
        </w:rPr>
        <w:t>art. 176</w:t>
      </w:r>
      <w:r w:rsidR="00842894">
        <w:rPr>
          <w:rFonts w:ascii="Arial" w:eastAsia="Times New Roman" w:hAnsi="Arial" w:cs="Arial"/>
          <w:b/>
          <w:bCs/>
          <w:sz w:val="18"/>
          <w:szCs w:val="18"/>
          <w:lang w:eastAsia="pt-BR"/>
        </w:rPr>
        <w:t>, § 1º, inc. III,</w:t>
      </w:r>
      <w:r w:rsidR="00C4212C" w:rsidRPr="00FE4D88">
        <w:rPr>
          <w:rFonts w:ascii="Arial" w:eastAsia="Times New Roman" w:hAnsi="Arial" w:cs="Arial"/>
          <w:b/>
          <w:bCs/>
          <w:sz w:val="18"/>
          <w:szCs w:val="18"/>
          <w:lang w:eastAsia="pt-BR"/>
        </w:rPr>
        <w:t xml:space="preserve"> da Lei </w:t>
      </w:r>
      <w:r w:rsidR="00470EC2">
        <w:rPr>
          <w:rFonts w:ascii="Arial" w:eastAsia="Times New Roman" w:hAnsi="Arial" w:cs="Arial"/>
          <w:b/>
          <w:bCs/>
          <w:sz w:val="18"/>
          <w:szCs w:val="18"/>
          <w:lang w:eastAsia="pt-BR"/>
        </w:rPr>
        <w:t xml:space="preserve">nº </w:t>
      </w:r>
      <w:r w:rsidR="00C4212C" w:rsidRPr="00FE4D88">
        <w:rPr>
          <w:rFonts w:ascii="Arial" w:eastAsia="Times New Roman" w:hAnsi="Arial" w:cs="Arial"/>
          <w:b/>
          <w:bCs/>
          <w:sz w:val="18"/>
          <w:szCs w:val="18"/>
          <w:lang w:eastAsia="pt-BR"/>
        </w:rPr>
        <w:t>6.015/1973)</w:t>
      </w:r>
      <w:r w:rsidR="00080442">
        <w:rPr>
          <w:rStyle w:val="Refdenotaderodap"/>
          <w:rFonts w:ascii="Arial" w:eastAsia="Times New Roman" w:hAnsi="Arial" w:cs="Arial"/>
          <w:b/>
          <w:bCs/>
          <w:sz w:val="18"/>
          <w:szCs w:val="18"/>
          <w:lang w:eastAsia="pt-BR"/>
        </w:rPr>
        <w:footnoteReference w:id="4"/>
      </w:r>
      <w:r w:rsidR="00C4212C" w:rsidRPr="00FE4D88">
        <w:rPr>
          <w:rFonts w:ascii="Arial" w:eastAsia="Times New Roman" w:hAnsi="Arial" w:cs="Arial"/>
          <w:b/>
          <w:bCs/>
          <w:sz w:val="18"/>
          <w:szCs w:val="18"/>
          <w:lang w:eastAsia="pt-BR"/>
        </w:rPr>
        <w:t>:</w:t>
      </w:r>
    </w:p>
    <w:p w14:paraId="20732C24" w14:textId="481DC6D3" w:rsidR="00D04194" w:rsidRPr="00FE4D88" w:rsidRDefault="00D04194" w:rsidP="00C4212C">
      <w:pPr>
        <w:spacing w:after="0" w:line="240" w:lineRule="auto"/>
        <w:jc w:val="both"/>
        <w:rPr>
          <w:rFonts w:ascii="Arial" w:eastAsia="Times New Roman" w:hAnsi="Arial" w:cs="Arial"/>
          <w:sz w:val="18"/>
          <w:szCs w:val="18"/>
          <w:lang w:eastAsia="pt-BR"/>
        </w:rPr>
      </w:pPr>
      <w:r w:rsidRPr="00FE4D88">
        <w:rPr>
          <w:rFonts w:ascii="Arial" w:eastAsia="Times New Roman" w:hAnsi="Arial" w:cs="Arial"/>
          <w:sz w:val="18"/>
          <w:szCs w:val="18"/>
          <w:lang w:eastAsia="pt-BR"/>
        </w:rPr>
        <w:t xml:space="preserve">Número da Matrícula: </w:t>
      </w:r>
      <w:r w:rsidRPr="00FE4D88">
        <w:rPr>
          <w:rFonts w:ascii="Arial" w:eastAsia="Times New Roman" w:hAnsi="Arial" w:cs="Arial"/>
          <w:color w:val="3300FF"/>
          <w:sz w:val="18"/>
          <w:szCs w:val="18"/>
          <w:lang w:eastAsia="pt-BR"/>
        </w:rPr>
        <w:t>XXXX</w:t>
      </w:r>
    </w:p>
    <w:p w14:paraId="6963393F" w14:textId="0349A34A" w:rsidR="00FE4D88" w:rsidRPr="00FE4D88" w:rsidRDefault="00D04194" w:rsidP="00FE4D88">
      <w:pPr>
        <w:spacing w:after="0" w:line="240" w:lineRule="auto"/>
        <w:jc w:val="both"/>
        <w:rPr>
          <w:rFonts w:ascii="Arial" w:eastAsia="Times New Roman" w:hAnsi="Arial" w:cs="Arial"/>
          <w:sz w:val="18"/>
          <w:szCs w:val="18"/>
          <w:lang w:eastAsia="pt-BR"/>
        </w:rPr>
      </w:pPr>
      <w:r w:rsidRPr="00FE4D88">
        <w:rPr>
          <w:rFonts w:ascii="Arial" w:eastAsia="Times New Roman" w:hAnsi="Arial" w:cs="Arial"/>
          <w:sz w:val="18"/>
          <w:szCs w:val="18"/>
          <w:lang w:eastAsia="pt-BR"/>
        </w:rPr>
        <w:t xml:space="preserve">Data da Matrícula: </w:t>
      </w:r>
      <w:r w:rsidR="00FE4D88" w:rsidRPr="00243410">
        <w:rPr>
          <w:rFonts w:ascii="Arial" w:eastAsia="Times New Roman" w:hAnsi="Arial" w:cs="Arial"/>
          <w:color w:val="3300FF"/>
          <w:sz w:val="18"/>
          <w:szCs w:val="18"/>
          <w:lang w:eastAsia="pt-BR"/>
        </w:rPr>
        <w:t>XX/XX/XXXX</w:t>
      </w:r>
    </w:p>
    <w:p w14:paraId="026A809D" w14:textId="7FC9AB43" w:rsidR="00FE4D88" w:rsidRPr="00DC2D39" w:rsidRDefault="00D04194" w:rsidP="00FE4D88">
      <w:pPr>
        <w:spacing w:after="0" w:line="240" w:lineRule="auto"/>
        <w:jc w:val="both"/>
        <w:rPr>
          <w:rFonts w:ascii="Arial" w:eastAsia="Times New Roman" w:hAnsi="Arial" w:cs="Arial"/>
          <w:i/>
          <w:iCs/>
          <w:color w:val="000000"/>
          <w:sz w:val="18"/>
          <w:szCs w:val="18"/>
          <w:lang w:eastAsia="pt-BR"/>
        </w:rPr>
      </w:pPr>
      <w:r w:rsidRPr="00FE4D88">
        <w:rPr>
          <w:rFonts w:ascii="Arial" w:eastAsia="Times New Roman" w:hAnsi="Arial" w:cs="Arial"/>
          <w:sz w:val="18"/>
          <w:szCs w:val="18"/>
          <w:lang w:eastAsia="pt-BR"/>
        </w:rPr>
        <w:t xml:space="preserve">Identificação do Imóvel: </w:t>
      </w:r>
      <w:r w:rsidRPr="00FE4D88">
        <w:rPr>
          <w:rFonts w:ascii="Arial" w:eastAsia="Times New Roman" w:hAnsi="Arial" w:cs="Arial"/>
          <w:i/>
          <w:iCs/>
          <w:color w:val="3300FF"/>
          <w:sz w:val="18"/>
          <w:szCs w:val="18"/>
          <w:lang w:eastAsia="pt-BR"/>
        </w:rPr>
        <w:t>***</w:t>
      </w:r>
      <w:r w:rsidR="00FE4D88" w:rsidRPr="00FE4D88">
        <w:rPr>
          <w:rFonts w:ascii="Arial" w:eastAsia="Times New Roman" w:hAnsi="Arial" w:cs="Arial"/>
          <w:i/>
          <w:iCs/>
          <w:color w:val="3300FF"/>
          <w:sz w:val="18"/>
          <w:szCs w:val="18"/>
          <w:lang w:eastAsia="pt-BR"/>
        </w:rPr>
        <w:t>(</w:t>
      </w:r>
      <w:r w:rsidR="00FE4D88" w:rsidRPr="00DC2D39">
        <w:rPr>
          <w:rFonts w:ascii="Arial" w:eastAsia="Times New Roman" w:hAnsi="Arial" w:cs="Arial"/>
          <w:i/>
          <w:iCs/>
          <w:color w:val="3300FF"/>
          <w:sz w:val="18"/>
          <w:szCs w:val="18"/>
          <w:lang w:eastAsia="pt-BR"/>
        </w:rPr>
        <w:t>a</w:t>
      </w:r>
      <w:r w:rsidR="00FE4D88" w:rsidRPr="00FE4D88">
        <w:rPr>
          <w:rFonts w:ascii="Arial" w:eastAsia="Times New Roman" w:hAnsi="Arial" w:cs="Arial"/>
          <w:i/>
          <w:iCs/>
          <w:color w:val="3300FF"/>
          <w:sz w:val="18"/>
          <w:szCs w:val="18"/>
          <w:lang w:eastAsia="pt-BR"/>
        </w:rPr>
        <w:t>)</w:t>
      </w:r>
      <w:r w:rsidR="00FE4D88" w:rsidRPr="00DC2D39">
        <w:rPr>
          <w:rFonts w:ascii="Arial" w:eastAsia="Times New Roman" w:hAnsi="Arial" w:cs="Arial"/>
          <w:i/>
          <w:iCs/>
          <w:color w:val="3300FF"/>
          <w:sz w:val="18"/>
          <w:szCs w:val="18"/>
          <w:lang w:eastAsia="pt-BR"/>
        </w:rPr>
        <w:t xml:space="preserve"> se rural</w:t>
      </w:r>
      <w:r w:rsidR="00FE4D88">
        <w:rPr>
          <w:rFonts w:ascii="Arial" w:eastAsia="Times New Roman" w:hAnsi="Arial" w:cs="Arial"/>
          <w:i/>
          <w:iCs/>
          <w:color w:val="3300FF"/>
          <w:sz w:val="18"/>
          <w:szCs w:val="18"/>
          <w:lang w:eastAsia="pt-BR"/>
        </w:rPr>
        <w:t>:</w:t>
      </w:r>
      <w:r w:rsidR="00FE4D88" w:rsidRPr="00DC2D39">
        <w:rPr>
          <w:rFonts w:ascii="Arial" w:eastAsia="Times New Roman" w:hAnsi="Arial" w:cs="Arial"/>
          <w:i/>
          <w:iCs/>
          <w:color w:val="3300FF"/>
          <w:sz w:val="18"/>
          <w:szCs w:val="18"/>
          <w:lang w:eastAsia="pt-BR"/>
        </w:rPr>
        <w:t xml:space="preserve"> o código do imóvel, os dados constantes do CCIR, a</w:t>
      </w:r>
      <w:r w:rsidR="00FE4D88" w:rsidRPr="00FE4D88">
        <w:rPr>
          <w:rFonts w:ascii="Arial" w:eastAsia="Times New Roman" w:hAnsi="Arial" w:cs="Arial"/>
          <w:i/>
          <w:iCs/>
          <w:color w:val="3300FF"/>
          <w:sz w:val="18"/>
          <w:szCs w:val="18"/>
          <w:lang w:eastAsia="pt-BR"/>
        </w:rPr>
        <w:t xml:space="preserve"> d</w:t>
      </w:r>
      <w:r w:rsidR="00FE4D88" w:rsidRPr="00DC2D39">
        <w:rPr>
          <w:rFonts w:ascii="Arial" w:eastAsia="Times New Roman" w:hAnsi="Arial" w:cs="Arial"/>
          <w:i/>
          <w:iCs/>
          <w:color w:val="3300FF"/>
          <w:sz w:val="18"/>
          <w:szCs w:val="18"/>
          <w:lang w:eastAsia="pt-BR"/>
        </w:rPr>
        <w:t>enominação e suas características, confrontações, localização e área;</w:t>
      </w:r>
      <w:r w:rsidR="00FE4D88" w:rsidRPr="00FE4D88">
        <w:rPr>
          <w:rFonts w:ascii="Arial" w:eastAsia="Times New Roman" w:hAnsi="Arial" w:cs="Arial"/>
          <w:i/>
          <w:iCs/>
          <w:color w:val="3300FF"/>
          <w:sz w:val="18"/>
          <w:szCs w:val="18"/>
          <w:lang w:eastAsia="pt-BR"/>
        </w:rPr>
        <w:t xml:space="preserve"> (</w:t>
      </w:r>
      <w:r w:rsidR="00FE4D88" w:rsidRPr="00DC2D39">
        <w:rPr>
          <w:rFonts w:ascii="Arial" w:eastAsia="Times New Roman" w:hAnsi="Arial" w:cs="Arial"/>
          <w:i/>
          <w:iCs/>
          <w:color w:val="3300FF"/>
          <w:sz w:val="18"/>
          <w:szCs w:val="18"/>
          <w:lang w:eastAsia="pt-BR"/>
        </w:rPr>
        <w:t>b</w:t>
      </w:r>
      <w:r w:rsidR="00FE4D88" w:rsidRPr="00FE4D88">
        <w:rPr>
          <w:rFonts w:ascii="Arial" w:eastAsia="Times New Roman" w:hAnsi="Arial" w:cs="Arial"/>
          <w:i/>
          <w:iCs/>
          <w:color w:val="3300FF"/>
          <w:sz w:val="18"/>
          <w:szCs w:val="18"/>
          <w:lang w:eastAsia="pt-BR"/>
        </w:rPr>
        <w:t>)</w:t>
      </w:r>
      <w:r w:rsidR="00FE4D88" w:rsidRPr="00DC2D39">
        <w:rPr>
          <w:rFonts w:ascii="Arial" w:eastAsia="Times New Roman" w:hAnsi="Arial" w:cs="Arial"/>
          <w:i/>
          <w:iCs/>
          <w:color w:val="3300FF"/>
          <w:sz w:val="18"/>
          <w:szCs w:val="18"/>
          <w:lang w:eastAsia="pt-BR"/>
        </w:rPr>
        <w:t xml:space="preserve"> se urbano</w:t>
      </w:r>
      <w:r w:rsidR="00FE4D88">
        <w:rPr>
          <w:rFonts w:ascii="Arial" w:eastAsia="Times New Roman" w:hAnsi="Arial" w:cs="Arial"/>
          <w:i/>
          <w:iCs/>
          <w:color w:val="3300FF"/>
          <w:sz w:val="18"/>
          <w:szCs w:val="18"/>
          <w:lang w:eastAsia="pt-BR"/>
        </w:rPr>
        <w:t xml:space="preserve">: </w:t>
      </w:r>
      <w:r w:rsidR="00FE4D88" w:rsidRPr="00DC2D39">
        <w:rPr>
          <w:rFonts w:ascii="Arial" w:eastAsia="Times New Roman" w:hAnsi="Arial" w:cs="Arial"/>
          <w:i/>
          <w:iCs/>
          <w:color w:val="3300FF"/>
          <w:sz w:val="18"/>
          <w:szCs w:val="18"/>
          <w:lang w:eastAsia="pt-BR"/>
        </w:rPr>
        <w:t xml:space="preserve">suas características e confrontações, localização, área, logradouro, número e de sua designação cadastral, se </w:t>
      </w:r>
      <w:proofErr w:type="gramStart"/>
      <w:r w:rsidR="00FE4D88" w:rsidRPr="00DC2D39">
        <w:rPr>
          <w:rFonts w:ascii="Arial" w:eastAsia="Times New Roman" w:hAnsi="Arial" w:cs="Arial"/>
          <w:i/>
          <w:iCs/>
          <w:color w:val="3300FF"/>
          <w:sz w:val="18"/>
          <w:szCs w:val="18"/>
          <w:lang w:eastAsia="pt-BR"/>
        </w:rPr>
        <w:t>houver.</w:t>
      </w:r>
      <w:r w:rsidR="00FE4D88" w:rsidRPr="00FE4D88">
        <w:rPr>
          <w:rFonts w:ascii="Arial" w:eastAsia="Times New Roman" w:hAnsi="Arial" w:cs="Arial"/>
          <w:i/>
          <w:iCs/>
          <w:color w:val="3300FF"/>
          <w:sz w:val="18"/>
          <w:szCs w:val="18"/>
          <w:lang w:eastAsia="pt-BR"/>
        </w:rPr>
        <w:t>*</w:t>
      </w:r>
      <w:proofErr w:type="gramEnd"/>
      <w:r w:rsidR="00FE4D88" w:rsidRPr="00FE4D88">
        <w:rPr>
          <w:rFonts w:ascii="Arial" w:eastAsia="Times New Roman" w:hAnsi="Arial" w:cs="Arial"/>
          <w:i/>
          <w:iCs/>
          <w:color w:val="3300FF"/>
          <w:sz w:val="18"/>
          <w:szCs w:val="18"/>
          <w:lang w:eastAsia="pt-BR"/>
        </w:rPr>
        <w:t>**</w:t>
      </w:r>
    </w:p>
    <w:p w14:paraId="60D9BCB4" w14:textId="6098A0A4" w:rsidR="00FE4D88" w:rsidRPr="00FE4D88" w:rsidRDefault="00FE4D88" w:rsidP="00FE4D88">
      <w:pPr>
        <w:spacing w:after="0" w:line="240" w:lineRule="auto"/>
        <w:jc w:val="both"/>
        <w:rPr>
          <w:rFonts w:ascii="Arial" w:eastAsia="Times New Roman" w:hAnsi="Arial" w:cs="Arial"/>
          <w:b/>
          <w:bCs/>
          <w:color w:val="0000FF"/>
          <w:sz w:val="18"/>
          <w:szCs w:val="18"/>
          <w:lang w:eastAsia="pt-BR"/>
        </w:rPr>
      </w:pPr>
      <w:r w:rsidRPr="00FE4D88">
        <w:rPr>
          <w:rFonts w:ascii="Arial" w:eastAsia="Times New Roman" w:hAnsi="Arial" w:cs="Arial"/>
          <w:sz w:val="18"/>
          <w:szCs w:val="18"/>
          <w:lang w:eastAsia="pt-BR"/>
        </w:rPr>
        <w:t xml:space="preserve">Proprietário: </w:t>
      </w:r>
      <w:r w:rsidRPr="00FE4D88">
        <w:rPr>
          <w:rFonts w:ascii="Arial" w:eastAsia="Times New Roman" w:hAnsi="Arial" w:cs="Arial"/>
          <w:bCs/>
          <w:sz w:val="18"/>
          <w:szCs w:val="18"/>
          <w:lang w:eastAsia="pt-BR"/>
        </w:rPr>
        <w:t>$</w:t>
      </w:r>
      <w:proofErr w:type="spellStart"/>
      <w:r w:rsidRPr="00FE4D88">
        <w:rPr>
          <w:rFonts w:ascii="Arial" w:eastAsia="Times New Roman" w:hAnsi="Arial" w:cs="Arial"/>
          <w:bCs/>
          <w:sz w:val="18"/>
          <w:szCs w:val="18"/>
          <w:lang w:eastAsia="pt-BR"/>
        </w:rPr>
        <w:t>parteSelecionadaDadosCompletos</w:t>
      </w:r>
      <w:proofErr w:type="spellEnd"/>
      <w:r w:rsidRPr="00FE4D88">
        <w:rPr>
          <w:rFonts w:ascii="Arial" w:eastAsia="Times New Roman" w:hAnsi="Arial" w:cs="Arial"/>
          <w:sz w:val="18"/>
          <w:szCs w:val="18"/>
          <w:lang w:eastAsia="pt-BR"/>
        </w:rPr>
        <w:t xml:space="preserve">, </w:t>
      </w:r>
      <w:r w:rsidRPr="003C48AF">
        <w:rPr>
          <w:rFonts w:ascii="Arial" w:eastAsia="Times New Roman" w:hAnsi="Arial" w:cs="Arial"/>
          <w:sz w:val="18"/>
          <w:szCs w:val="18"/>
          <w:lang w:eastAsia="pt-BR"/>
        </w:rPr>
        <w:t>com estado civil</w:t>
      </w:r>
      <w:r w:rsidRPr="003C48AF">
        <w:rPr>
          <w:rFonts w:ascii="Arial" w:eastAsia="Times New Roman" w:hAnsi="Arial" w:cs="Arial"/>
          <w:b/>
          <w:bCs/>
          <w:sz w:val="18"/>
          <w:szCs w:val="18"/>
          <w:lang w:eastAsia="pt-BR"/>
        </w:rPr>
        <w:t xml:space="preserve"> </w:t>
      </w:r>
      <w:r w:rsidR="003C48AF" w:rsidRPr="003C48AF">
        <w:rPr>
          <w:rFonts w:ascii="Arial" w:eastAsia="Times New Roman" w:hAnsi="Arial" w:cs="Arial"/>
          <w:bCs/>
          <w:sz w:val="18"/>
          <w:szCs w:val="18"/>
          <w:lang w:eastAsia="pt-BR"/>
        </w:rPr>
        <w:t>$!</w:t>
      </w:r>
      <w:proofErr w:type="spellStart"/>
      <w:r w:rsidR="003C48AF" w:rsidRPr="003C48AF">
        <w:rPr>
          <w:rFonts w:ascii="Arial" w:eastAsia="Times New Roman" w:hAnsi="Arial" w:cs="Arial"/>
          <w:bCs/>
          <w:sz w:val="18"/>
          <w:szCs w:val="18"/>
          <w:lang w:eastAsia="pt-BR"/>
        </w:rPr>
        <w:t>parteSelecionada.getParte</w:t>
      </w:r>
      <w:proofErr w:type="spellEnd"/>
      <w:r w:rsidR="003C48AF" w:rsidRPr="003C48AF">
        <w:rPr>
          <w:rFonts w:ascii="Arial" w:eastAsia="Times New Roman" w:hAnsi="Arial" w:cs="Arial"/>
          <w:bCs/>
          <w:sz w:val="18"/>
          <w:szCs w:val="18"/>
          <w:lang w:eastAsia="pt-BR"/>
        </w:rPr>
        <w:t>().</w:t>
      </w:r>
      <w:proofErr w:type="spellStart"/>
      <w:r w:rsidR="003C48AF" w:rsidRPr="003C48AF">
        <w:rPr>
          <w:rFonts w:ascii="Arial" w:eastAsia="Times New Roman" w:hAnsi="Arial" w:cs="Arial"/>
          <w:bCs/>
          <w:sz w:val="18"/>
          <w:szCs w:val="18"/>
          <w:lang w:eastAsia="pt-BR"/>
        </w:rPr>
        <w:t>getEstadoCivil</w:t>
      </w:r>
      <w:proofErr w:type="spellEnd"/>
      <w:r w:rsidR="003C48AF" w:rsidRPr="003C48AF">
        <w:rPr>
          <w:rFonts w:ascii="Arial" w:eastAsia="Times New Roman" w:hAnsi="Arial" w:cs="Arial"/>
          <w:bCs/>
          <w:sz w:val="18"/>
          <w:szCs w:val="18"/>
          <w:lang w:eastAsia="pt-BR"/>
        </w:rPr>
        <w:t>().</w:t>
      </w:r>
      <w:proofErr w:type="spellStart"/>
      <w:r w:rsidR="003C48AF" w:rsidRPr="003C48AF">
        <w:rPr>
          <w:rFonts w:ascii="Arial" w:eastAsia="Times New Roman" w:hAnsi="Arial" w:cs="Arial"/>
          <w:bCs/>
          <w:sz w:val="18"/>
          <w:szCs w:val="18"/>
          <w:lang w:eastAsia="pt-BR"/>
        </w:rPr>
        <w:t>getDescricao</w:t>
      </w:r>
      <w:proofErr w:type="spellEnd"/>
      <w:r w:rsidR="003C48AF" w:rsidRPr="003C48AF">
        <w:rPr>
          <w:rFonts w:ascii="Arial" w:eastAsia="Times New Roman" w:hAnsi="Arial" w:cs="Arial"/>
          <w:bCs/>
          <w:sz w:val="18"/>
          <w:szCs w:val="18"/>
          <w:lang w:eastAsia="pt-BR"/>
        </w:rPr>
        <w:t>()</w:t>
      </w:r>
      <w:r w:rsidR="00470EC2" w:rsidRPr="003C48AF">
        <w:rPr>
          <w:rStyle w:val="Refdenotaderodap"/>
          <w:rFonts w:ascii="Arial" w:eastAsia="Times New Roman" w:hAnsi="Arial" w:cs="Arial"/>
          <w:bCs/>
          <w:sz w:val="18"/>
          <w:szCs w:val="18"/>
          <w:lang w:eastAsia="pt-BR"/>
        </w:rPr>
        <w:footnoteReference w:id="5"/>
      </w:r>
    </w:p>
    <w:p w14:paraId="3426B61C" w14:textId="1B1DA164" w:rsidR="00FE4D88" w:rsidRPr="00F54279" w:rsidRDefault="00F54279" w:rsidP="00FE4D88">
      <w:pPr>
        <w:spacing w:after="0" w:line="240" w:lineRule="auto"/>
        <w:jc w:val="both"/>
        <w:rPr>
          <w:rFonts w:ascii="Arial" w:eastAsia="Times New Roman" w:hAnsi="Arial" w:cs="Arial"/>
          <w:color w:val="3300FF"/>
          <w:sz w:val="18"/>
          <w:szCs w:val="18"/>
          <w:lang w:eastAsia="pt-BR"/>
        </w:rPr>
      </w:pPr>
      <w:r w:rsidRPr="00F54279">
        <w:rPr>
          <w:rFonts w:ascii="Arial" w:eastAsia="Times New Roman" w:hAnsi="Arial" w:cs="Arial"/>
          <w:color w:val="3300FF"/>
          <w:sz w:val="18"/>
          <w:szCs w:val="18"/>
          <w:lang w:eastAsia="pt-BR"/>
        </w:rPr>
        <w:t>R</w:t>
      </w:r>
      <w:r w:rsidR="00FE4D88" w:rsidRPr="00F54279">
        <w:rPr>
          <w:rFonts w:ascii="Arial" w:eastAsia="Times New Roman" w:hAnsi="Arial" w:cs="Arial"/>
          <w:color w:val="3300FF"/>
          <w:sz w:val="18"/>
          <w:szCs w:val="18"/>
          <w:lang w:eastAsia="pt-BR"/>
        </w:rPr>
        <w:t>egistro anterior</w:t>
      </w:r>
      <w:r w:rsidRPr="00F54279">
        <w:rPr>
          <w:rFonts w:ascii="Arial" w:eastAsia="Times New Roman" w:hAnsi="Arial" w:cs="Arial"/>
          <w:color w:val="3300FF"/>
          <w:sz w:val="18"/>
          <w:szCs w:val="18"/>
          <w:lang w:eastAsia="pt-BR"/>
        </w:rPr>
        <w:t xml:space="preserve"> nº</w:t>
      </w:r>
      <w:r w:rsidR="00FE4D88" w:rsidRPr="00F54279">
        <w:rPr>
          <w:rFonts w:ascii="Arial" w:eastAsia="Times New Roman" w:hAnsi="Arial" w:cs="Arial"/>
          <w:color w:val="3300FF"/>
          <w:sz w:val="18"/>
          <w:szCs w:val="18"/>
          <w:lang w:eastAsia="pt-BR"/>
        </w:rPr>
        <w:t>:</w:t>
      </w:r>
    </w:p>
    <w:p w14:paraId="64206747" w14:textId="5D50C1C4" w:rsidR="00FE4D88" w:rsidRPr="00F54279" w:rsidRDefault="00F54279" w:rsidP="00FE4D88">
      <w:pPr>
        <w:spacing w:after="0" w:line="240" w:lineRule="auto"/>
        <w:jc w:val="both"/>
        <w:rPr>
          <w:rFonts w:ascii="Arial" w:eastAsia="Times New Roman" w:hAnsi="Arial" w:cs="Arial"/>
          <w:color w:val="3300FF"/>
          <w:sz w:val="18"/>
          <w:szCs w:val="18"/>
          <w:lang w:eastAsia="pt-BR"/>
        </w:rPr>
      </w:pPr>
      <w:r w:rsidRPr="00F54279">
        <w:rPr>
          <w:rFonts w:ascii="Arial" w:eastAsia="Times New Roman" w:hAnsi="Arial" w:cs="Arial"/>
          <w:color w:val="3300FF"/>
          <w:sz w:val="18"/>
          <w:szCs w:val="18"/>
          <w:lang w:eastAsia="pt-BR"/>
        </w:rPr>
        <w:t>T</w:t>
      </w:r>
      <w:r w:rsidR="00FE4D88" w:rsidRPr="00F54279">
        <w:rPr>
          <w:rFonts w:ascii="Arial" w:eastAsia="Times New Roman" w:hAnsi="Arial" w:cs="Arial"/>
          <w:color w:val="3300FF"/>
          <w:sz w:val="18"/>
          <w:szCs w:val="18"/>
          <w:lang w:eastAsia="pt-BR"/>
        </w:rPr>
        <w:t xml:space="preserve">ratando-se de imóvel em </w:t>
      </w:r>
      <w:r>
        <w:rPr>
          <w:rFonts w:ascii="Arial" w:eastAsia="Times New Roman" w:hAnsi="Arial" w:cs="Arial"/>
          <w:color w:val="3300FF"/>
          <w:sz w:val="18"/>
          <w:szCs w:val="18"/>
          <w:lang w:eastAsia="pt-BR"/>
        </w:rPr>
        <w:t>condomínio (</w:t>
      </w:r>
      <w:r w:rsidR="00FE4D88" w:rsidRPr="00F54279">
        <w:rPr>
          <w:rFonts w:ascii="Arial" w:eastAsia="Times New Roman" w:hAnsi="Arial" w:cs="Arial"/>
          <w:color w:val="3300FF"/>
          <w:sz w:val="18"/>
          <w:szCs w:val="18"/>
          <w:lang w:eastAsia="pt-BR"/>
        </w:rPr>
        <w:t xml:space="preserve">regime de </w:t>
      </w:r>
      <w:proofErr w:type="spellStart"/>
      <w:r w:rsidR="00FE4D88" w:rsidRPr="00F54279">
        <w:rPr>
          <w:rFonts w:ascii="Arial" w:eastAsia="Times New Roman" w:hAnsi="Arial" w:cs="Arial"/>
          <w:color w:val="3300FF"/>
          <w:sz w:val="18"/>
          <w:szCs w:val="18"/>
          <w:lang w:eastAsia="pt-BR"/>
        </w:rPr>
        <w:t>multipropriedade</w:t>
      </w:r>
      <w:proofErr w:type="spellEnd"/>
      <w:r>
        <w:rPr>
          <w:rFonts w:ascii="Arial" w:eastAsia="Times New Roman" w:hAnsi="Arial" w:cs="Arial"/>
          <w:color w:val="3300FF"/>
          <w:sz w:val="18"/>
          <w:szCs w:val="18"/>
          <w:lang w:eastAsia="pt-BR"/>
        </w:rPr>
        <w:t>)</w:t>
      </w:r>
      <w:r w:rsidR="00FE4D88" w:rsidRPr="00F54279">
        <w:rPr>
          <w:rFonts w:ascii="Arial" w:eastAsia="Times New Roman" w:hAnsi="Arial" w:cs="Arial"/>
          <w:color w:val="3300FF"/>
          <w:sz w:val="18"/>
          <w:szCs w:val="18"/>
          <w:lang w:eastAsia="pt-BR"/>
        </w:rPr>
        <w:t xml:space="preserve">, </w:t>
      </w:r>
      <w:r w:rsidRPr="00F54279">
        <w:rPr>
          <w:rFonts w:ascii="Arial" w:eastAsia="Times New Roman" w:hAnsi="Arial" w:cs="Arial"/>
          <w:color w:val="3300FF"/>
          <w:sz w:val="18"/>
          <w:szCs w:val="18"/>
          <w:lang w:eastAsia="pt-BR"/>
        </w:rPr>
        <w:t>indicar</w:t>
      </w:r>
      <w:r w:rsidR="00FE4D88" w:rsidRPr="00F54279">
        <w:rPr>
          <w:rFonts w:ascii="Arial" w:eastAsia="Times New Roman" w:hAnsi="Arial" w:cs="Arial"/>
          <w:color w:val="3300FF"/>
          <w:sz w:val="18"/>
          <w:szCs w:val="18"/>
          <w:lang w:eastAsia="pt-BR"/>
        </w:rPr>
        <w:t xml:space="preserve"> a existência de </w:t>
      </w:r>
      <w:r>
        <w:rPr>
          <w:rFonts w:ascii="Arial" w:eastAsia="Times New Roman" w:hAnsi="Arial" w:cs="Arial"/>
          <w:color w:val="3300FF"/>
          <w:sz w:val="18"/>
          <w:szCs w:val="18"/>
          <w:lang w:eastAsia="pt-BR"/>
        </w:rPr>
        <w:t xml:space="preserve">outras </w:t>
      </w:r>
      <w:r w:rsidR="00FE4D88" w:rsidRPr="00F54279">
        <w:rPr>
          <w:rFonts w:ascii="Arial" w:eastAsia="Times New Roman" w:hAnsi="Arial" w:cs="Arial"/>
          <w:color w:val="3300FF"/>
          <w:sz w:val="18"/>
          <w:szCs w:val="18"/>
          <w:lang w:eastAsia="pt-BR"/>
        </w:rPr>
        <w:t>matrículas:</w:t>
      </w:r>
    </w:p>
    <w:p w14:paraId="6AF4CAED" w14:textId="77777777" w:rsidR="00FE4D88" w:rsidRDefault="00FE4D88" w:rsidP="00C4212C">
      <w:pPr>
        <w:spacing w:after="0" w:line="240" w:lineRule="auto"/>
        <w:jc w:val="both"/>
        <w:rPr>
          <w:rFonts w:ascii="Arial" w:eastAsia="Times New Roman" w:hAnsi="Arial" w:cs="Arial"/>
          <w:sz w:val="18"/>
          <w:szCs w:val="18"/>
          <w:lang w:eastAsia="pt-BR"/>
        </w:rPr>
      </w:pPr>
    </w:p>
    <w:p w14:paraId="18294F35" w14:textId="2D04ACA4" w:rsidR="00FE4D88" w:rsidRPr="00080442" w:rsidRDefault="00FE4D88" w:rsidP="00C4212C">
      <w:pPr>
        <w:spacing w:after="0" w:line="240" w:lineRule="auto"/>
        <w:jc w:val="both"/>
        <w:rPr>
          <w:rFonts w:ascii="Arial" w:eastAsia="Times New Roman" w:hAnsi="Arial" w:cs="Arial"/>
          <w:b/>
          <w:bCs/>
          <w:sz w:val="18"/>
          <w:szCs w:val="18"/>
          <w:lang w:eastAsia="pt-BR"/>
        </w:rPr>
      </w:pPr>
      <w:r w:rsidRPr="00080442">
        <w:rPr>
          <w:rFonts w:ascii="Arial" w:eastAsia="Times New Roman" w:hAnsi="Arial" w:cs="Arial"/>
          <w:b/>
          <w:bCs/>
          <w:sz w:val="18"/>
          <w:szCs w:val="18"/>
          <w:lang w:eastAsia="pt-BR"/>
        </w:rPr>
        <w:t>Sentença:</w:t>
      </w:r>
    </w:p>
    <w:p w14:paraId="14507DD1" w14:textId="6BB82E12" w:rsidR="00C4212C" w:rsidRPr="004A1515" w:rsidRDefault="00C4212C" w:rsidP="00C4212C">
      <w:pPr>
        <w:spacing w:after="0" w:line="240" w:lineRule="auto"/>
        <w:jc w:val="both"/>
        <w:rPr>
          <w:rFonts w:ascii="Times New Roman" w:eastAsia="Times New Roman" w:hAnsi="Times New Roman" w:cs="Times New Roman"/>
          <w:sz w:val="24"/>
          <w:szCs w:val="24"/>
          <w:lang w:eastAsia="pt-BR"/>
        </w:rPr>
      </w:pPr>
      <w:r w:rsidRPr="004A1515">
        <w:rPr>
          <w:rFonts w:ascii="Arial" w:eastAsia="Times New Roman" w:hAnsi="Arial" w:cs="Arial"/>
          <w:sz w:val="18"/>
          <w:szCs w:val="18"/>
          <w:lang w:eastAsia="pt-BR"/>
        </w:rPr>
        <w:t xml:space="preserve">Nome </w:t>
      </w:r>
      <w:proofErr w:type="gramStart"/>
      <w:r w:rsidRPr="004A1515">
        <w:rPr>
          <w:rFonts w:ascii="Arial" w:eastAsia="Times New Roman" w:hAnsi="Arial" w:cs="Arial"/>
          <w:sz w:val="18"/>
          <w:szCs w:val="18"/>
          <w:lang w:eastAsia="pt-BR"/>
        </w:rPr>
        <w:t>do(</w:t>
      </w:r>
      <w:proofErr w:type="gramEnd"/>
      <w:r w:rsidRPr="004A1515">
        <w:rPr>
          <w:rFonts w:ascii="Arial" w:eastAsia="Times New Roman" w:hAnsi="Arial" w:cs="Arial"/>
          <w:sz w:val="18"/>
          <w:szCs w:val="18"/>
          <w:lang w:eastAsia="pt-BR"/>
        </w:rPr>
        <w:t>a) Juiz(</w:t>
      </w:r>
      <w:proofErr w:type="spellStart"/>
      <w:r w:rsidRPr="004A1515">
        <w:rPr>
          <w:rFonts w:ascii="Arial" w:eastAsia="Times New Roman" w:hAnsi="Arial" w:cs="Arial"/>
          <w:sz w:val="18"/>
          <w:szCs w:val="18"/>
          <w:lang w:eastAsia="pt-BR"/>
        </w:rPr>
        <w:t>íza</w:t>
      </w:r>
      <w:proofErr w:type="spellEnd"/>
      <w:r w:rsidRPr="004A1515">
        <w:rPr>
          <w:rFonts w:ascii="Arial" w:eastAsia="Times New Roman" w:hAnsi="Arial" w:cs="Arial"/>
          <w:sz w:val="18"/>
          <w:szCs w:val="18"/>
          <w:lang w:eastAsia="pt-BR"/>
        </w:rPr>
        <w:t>): $!</w:t>
      </w:r>
      <w:proofErr w:type="spellStart"/>
      <w:r w:rsidRPr="004A1515">
        <w:rPr>
          <w:rFonts w:ascii="Arial" w:eastAsia="Times New Roman" w:hAnsi="Arial" w:cs="Arial"/>
          <w:sz w:val="18"/>
          <w:szCs w:val="18"/>
          <w:lang w:eastAsia="pt-BR"/>
        </w:rPr>
        <w:t>autos.getJuizResponsavel</w:t>
      </w:r>
      <w:proofErr w:type="spellEnd"/>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getNome</w:t>
      </w:r>
      <w:proofErr w:type="spellEnd"/>
      <w:r w:rsidRPr="004A1515">
        <w:rPr>
          <w:rFonts w:ascii="Arial" w:eastAsia="Times New Roman" w:hAnsi="Arial" w:cs="Arial"/>
          <w:sz w:val="18"/>
          <w:szCs w:val="18"/>
          <w:lang w:eastAsia="pt-BR"/>
        </w:rPr>
        <w:t>()</w:t>
      </w:r>
      <w:r w:rsidR="00CD6C0F">
        <w:rPr>
          <w:rFonts w:ascii="Arial" w:eastAsia="Times New Roman" w:hAnsi="Arial" w:cs="Arial"/>
          <w:sz w:val="18"/>
          <w:szCs w:val="18"/>
          <w:lang w:eastAsia="pt-BR"/>
        </w:rPr>
        <w:t xml:space="preserve"> da </w:t>
      </w:r>
      <w:r w:rsidRPr="004A1515">
        <w:rPr>
          <w:rFonts w:ascii="Arial" w:eastAsia="Times New Roman" w:hAnsi="Arial" w:cs="Arial"/>
          <w:sz w:val="18"/>
          <w:szCs w:val="18"/>
          <w:lang w:eastAsia="pt-BR"/>
        </w:rPr>
        <w:t>$</w:t>
      </w:r>
      <w:proofErr w:type="spellStart"/>
      <w:r w:rsidRPr="004A1515">
        <w:rPr>
          <w:rFonts w:ascii="Arial" w:eastAsia="Times New Roman" w:hAnsi="Arial" w:cs="Arial"/>
          <w:sz w:val="18"/>
          <w:szCs w:val="18"/>
          <w:lang w:eastAsia="pt-BR"/>
        </w:rPr>
        <w:t>vara.getDescricao</w:t>
      </w:r>
      <w:proofErr w:type="spellEnd"/>
      <w:r w:rsidRPr="004A1515">
        <w:rPr>
          <w:rFonts w:ascii="Arial" w:eastAsia="Times New Roman" w:hAnsi="Arial" w:cs="Arial"/>
          <w:sz w:val="18"/>
          <w:szCs w:val="18"/>
          <w:lang w:eastAsia="pt-BR"/>
        </w:rPr>
        <w:t>()</w:t>
      </w:r>
    </w:p>
    <w:p w14:paraId="6EF7658F" w14:textId="77777777" w:rsidR="00C4212C" w:rsidRDefault="00C4212C" w:rsidP="00C4212C">
      <w:pPr>
        <w:spacing w:after="0" w:line="240" w:lineRule="auto"/>
        <w:jc w:val="both"/>
        <w:rPr>
          <w:rFonts w:ascii="Arial" w:eastAsia="Times New Roman" w:hAnsi="Arial" w:cs="Arial"/>
          <w:color w:val="0000FF"/>
          <w:sz w:val="18"/>
          <w:szCs w:val="18"/>
          <w:lang w:eastAsia="pt-BR"/>
        </w:rPr>
      </w:pPr>
      <w:r w:rsidRPr="00761571">
        <w:rPr>
          <w:rFonts w:ascii="Arial" w:eastAsia="Times New Roman" w:hAnsi="Arial" w:cs="Arial"/>
          <w:sz w:val="18"/>
          <w:szCs w:val="18"/>
          <w:lang w:eastAsia="pt-BR"/>
        </w:rPr>
        <w:t xml:space="preserve">Data da Decisão/Sentença: </w:t>
      </w:r>
      <w:r w:rsidRPr="00761571">
        <w:rPr>
          <w:rFonts w:ascii="Arial" w:eastAsia="Times New Roman" w:hAnsi="Arial" w:cs="Arial"/>
          <w:color w:val="0000FF"/>
          <w:sz w:val="18"/>
          <w:szCs w:val="18"/>
          <w:lang w:eastAsia="pt-BR"/>
        </w:rPr>
        <w:t>XX/XX/202X</w:t>
      </w:r>
    </w:p>
    <w:p w14:paraId="2400065A" w14:textId="77777777" w:rsidR="00C4212C" w:rsidRDefault="00C4212C" w:rsidP="00C4212C">
      <w:pPr>
        <w:spacing w:after="0" w:line="240" w:lineRule="auto"/>
        <w:jc w:val="both"/>
        <w:rPr>
          <w:rFonts w:ascii="Arial" w:eastAsia="Times New Roman" w:hAnsi="Arial" w:cs="Arial"/>
          <w:sz w:val="18"/>
          <w:szCs w:val="18"/>
          <w:lang w:eastAsia="pt-BR"/>
        </w:rPr>
      </w:pPr>
      <w:r w:rsidRPr="00761571">
        <w:rPr>
          <w:rFonts w:ascii="Arial" w:eastAsia="Times New Roman" w:hAnsi="Arial" w:cs="Arial"/>
          <w:sz w:val="18"/>
          <w:szCs w:val="18"/>
          <w:lang w:eastAsia="pt-BR"/>
        </w:rPr>
        <w:t>Data do Trânsito em Julgado: $</w:t>
      </w:r>
      <w:proofErr w:type="spellStart"/>
      <w:r w:rsidRPr="00761571">
        <w:rPr>
          <w:rFonts w:ascii="Arial" w:eastAsia="Times New Roman" w:hAnsi="Arial" w:cs="Arial"/>
          <w:sz w:val="18"/>
          <w:szCs w:val="18"/>
          <w:lang w:eastAsia="pt-BR"/>
        </w:rPr>
        <w:t>autosDataTransitoJulgado</w:t>
      </w:r>
      <w:proofErr w:type="spellEnd"/>
    </w:p>
    <w:p w14:paraId="00F74416" w14:textId="43D6B49A" w:rsidR="00080442" w:rsidRPr="009D6329" w:rsidRDefault="00080442" w:rsidP="00080442">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sz w:val="18"/>
          <w:szCs w:val="18"/>
          <w:lang w:eastAsia="pt-BR"/>
        </w:rPr>
        <w:t>A</w:t>
      </w:r>
      <w:r w:rsidRPr="009D6329">
        <w:rPr>
          <w:rFonts w:ascii="Arial" w:eastAsia="Times New Roman" w:hAnsi="Arial" w:cs="Arial"/>
          <w:sz w:val="18"/>
          <w:szCs w:val="18"/>
          <w:lang w:eastAsia="pt-BR"/>
        </w:rPr>
        <w:t xml:space="preserve"> sentença</w:t>
      </w:r>
      <w:r w:rsidR="00842894">
        <w:rPr>
          <w:rFonts w:ascii="Arial" w:eastAsia="Times New Roman" w:hAnsi="Arial" w:cs="Arial"/>
          <w:sz w:val="18"/>
          <w:szCs w:val="18"/>
          <w:lang w:eastAsia="pt-BR"/>
        </w:rPr>
        <w:t xml:space="preserve"> de mov.</w:t>
      </w:r>
      <w:r w:rsidR="00842894">
        <w:rPr>
          <w:rFonts w:ascii="Arial" w:eastAsia="Times New Roman" w:hAnsi="Arial" w:cs="Arial"/>
          <w:color w:val="0000FF"/>
          <w:sz w:val="18"/>
          <w:szCs w:val="18"/>
          <w:lang w:eastAsia="pt-BR"/>
        </w:rPr>
        <w:t xml:space="preserve"> XX</w:t>
      </w:r>
      <w:r w:rsidR="00470EC2" w:rsidRPr="009D6329">
        <w:rPr>
          <w:rFonts w:ascii="Arial" w:eastAsia="Times New Roman" w:hAnsi="Arial" w:cs="Arial"/>
          <w:sz w:val="18"/>
          <w:szCs w:val="18"/>
          <w:lang w:eastAsia="pt-BR"/>
        </w:rPr>
        <w:t xml:space="preserve"> </w:t>
      </w:r>
      <w:r w:rsidRPr="009D6329">
        <w:rPr>
          <w:rFonts w:ascii="Arial" w:eastAsia="Times New Roman" w:hAnsi="Arial" w:cs="Arial"/>
          <w:sz w:val="18"/>
          <w:szCs w:val="18"/>
          <w:lang w:eastAsia="pt-BR"/>
        </w:rPr>
        <w:t xml:space="preserve">servirá de título para matrícula no </w:t>
      </w:r>
      <w:r w:rsidR="00E80678">
        <w:rPr>
          <w:rFonts w:ascii="Arial" w:eastAsia="Times New Roman" w:hAnsi="Arial" w:cs="Arial"/>
          <w:sz w:val="18"/>
          <w:szCs w:val="18"/>
          <w:lang w:eastAsia="pt-BR"/>
        </w:rPr>
        <w:t>Serviço</w:t>
      </w:r>
      <w:r w:rsidRPr="009D6329">
        <w:rPr>
          <w:rFonts w:ascii="Arial" w:eastAsia="Times New Roman" w:hAnsi="Arial" w:cs="Arial"/>
          <w:sz w:val="18"/>
          <w:szCs w:val="18"/>
          <w:lang w:eastAsia="pt-BR"/>
        </w:rPr>
        <w:t xml:space="preserve"> de Registro de Imóveis, por força legal.</w:t>
      </w:r>
    </w:p>
    <w:p w14:paraId="39D924DF" w14:textId="3AE698FA" w:rsidR="00C4212C" w:rsidRDefault="00C4212C" w:rsidP="00C4212C">
      <w:pPr>
        <w:spacing w:after="0" w:line="240" w:lineRule="auto"/>
        <w:jc w:val="both"/>
        <w:rPr>
          <w:rFonts w:ascii="Arial" w:eastAsia="Times New Roman" w:hAnsi="Arial" w:cs="Arial"/>
          <w:sz w:val="18"/>
          <w:szCs w:val="18"/>
          <w:lang w:eastAsia="pt-BR"/>
        </w:rPr>
      </w:pPr>
    </w:p>
    <w:p w14:paraId="0A364907" w14:textId="77777777" w:rsidR="00CD6C0F" w:rsidRDefault="00CD6C0F" w:rsidP="00CD6C0F">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w:t>
      </w:r>
      <w:r w:rsidRPr="009B3004">
        <w:rPr>
          <w:rFonts w:ascii="Arial" w:eastAsia="Times New Roman" w:hAnsi="Arial" w:cs="Arial"/>
          <w:sz w:val="18"/>
          <w:szCs w:val="18"/>
          <w:lang w:eastAsia="pt-BR"/>
        </w:rPr>
        <w:t xml:space="preserve"> recolhimento dos emolumentos referentes à prática da diligência deverá seguir o instituído </w:t>
      </w:r>
      <w:r>
        <w:rPr>
          <w:rFonts w:ascii="Arial" w:eastAsia="Times New Roman" w:hAnsi="Arial" w:cs="Arial"/>
          <w:sz w:val="18"/>
          <w:szCs w:val="18"/>
          <w:lang w:eastAsia="pt-BR"/>
        </w:rPr>
        <w:t xml:space="preserve">nos </w:t>
      </w:r>
      <w:proofErr w:type="spellStart"/>
      <w:r>
        <w:rPr>
          <w:rFonts w:ascii="Arial" w:eastAsia="Times New Roman" w:hAnsi="Arial" w:cs="Arial"/>
          <w:sz w:val="18"/>
          <w:szCs w:val="18"/>
          <w:lang w:eastAsia="pt-BR"/>
        </w:rPr>
        <w:t>arts</w:t>
      </w:r>
      <w:proofErr w:type="spellEnd"/>
      <w:r>
        <w:rPr>
          <w:rFonts w:ascii="Arial" w:eastAsia="Times New Roman" w:hAnsi="Arial" w:cs="Arial"/>
          <w:sz w:val="18"/>
          <w:szCs w:val="18"/>
          <w:lang w:eastAsia="pt-BR"/>
        </w:rPr>
        <w:t>. 4º e 5º da</w:t>
      </w:r>
      <w:r w:rsidRPr="009B3004">
        <w:rPr>
          <w:rFonts w:ascii="Arial" w:eastAsia="Times New Roman" w:hAnsi="Arial" w:cs="Arial"/>
          <w:sz w:val="18"/>
          <w:szCs w:val="18"/>
          <w:lang w:eastAsia="pt-BR"/>
        </w:rPr>
        <w:t xml:space="preserve"> </w:t>
      </w:r>
      <w:r w:rsidRPr="00F44BA6">
        <w:rPr>
          <w:rFonts w:ascii="Arial" w:eastAsia="Times New Roman" w:hAnsi="Arial" w:cs="Arial"/>
          <w:sz w:val="18"/>
          <w:szCs w:val="18"/>
          <w:lang w:eastAsia="pt-BR"/>
        </w:rPr>
        <w:t xml:space="preserve">Instrução Normativa Conjunta nº 136/2023-GCJ/GC. </w:t>
      </w:r>
    </w:p>
    <w:p w14:paraId="5F9C3A14" w14:textId="77777777" w:rsidR="00CD6C0F" w:rsidRPr="009B3004" w:rsidRDefault="00CD6C0F" w:rsidP="00CD6C0F">
      <w:pPr>
        <w:spacing w:after="0" w:line="240" w:lineRule="auto"/>
        <w:jc w:val="both"/>
        <w:rPr>
          <w:rFonts w:ascii="Arial" w:eastAsia="Times New Roman" w:hAnsi="Arial" w:cs="Arial"/>
          <w:i/>
          <w:sz w:val="18"/>
          <w:szCs w:val="18"/>
          <w:lang w:eastAsia="pt-BR"/>
        </w:rPr>
      </w:pPr>
      <w:r w:rsidRPr="009B3004">
        <w:rPr>
          <w:rFonts w:ascii="Arial" w:eastAsia="Times New Roman" w:hAnsi="Arial" w:cs="Arial"/>
          <w:sz w:val="18"/>
          <w:szCs w:val="18"/>
          <w:lang w:eastAsia="pt-BR"/>
        </w:rPr>
        <w:t xml:space="preserve">Emolumentos </w:t>
      </w:r>
      <w:r>
        <w:rPr>
          <w:rFonts w:ascii="Arial" w:eastAsia="Times New Roman" w:hAnsi="Arial" w:cs="Arial"/>
          <w:sz w:val="18"/>
          <w:szCs w:val="18"/>
          <w:lang w:eastAsia="pt-BR"/>
        </w:rPr>
        <w:t>Dispensados/</w:t>
      </w:r>
      <w:r w:rsidRPr="000C5329">
        <w:rPr>
          <w:rFonts w:ascii="Arial" w:eastAsia="Times New Roman" w:hAnsi="Arial" w:cs="Arial"/>
          <w:sz w:val="18"/>
          <w:szCs w:val="18"/>
          <w:lang w:eastAsia="pt-BR"/>
        </w:rPr>
        <w:t>Diferidos</w:t>
      </w:r>
      <w:r w:rsidRPr="009B3004">
        <w:rPr>
          <w:rFonts w:ascii="Arial" w:eastAsia="Times New Roman" w:hAnsi="Arial" w:cs="Arial"/>
          <w:sz w:val="18"/>
          <w:szCs w:val="18"/>
          <w:lang w:eastAsia="pt-BR"/>
        </w:rPr>
        <w:t>:</w:t>
      </w:r>
      <w:r w:rsidRPr="009B3004">
        <w:rPr>
          <w:rFonts w:ascii="Arial" w:eastAsia="Times New Roman" w:hAnsi="Arial" w:cs="Arial"/>
          <w:i/>
          <w:sz w:val="18"/>
          <w:szCs w:val="18"/>
          <w:lang w:eastAsia="pt-BR"/>
        </w:rPr>
        <w:t xml:space="preserve"> </w:t>
      </w:r>
      <w:proofErr w:type="gramStart"/>
      <w:r w:rsidRPr="009B3004">
        <w:rPr>
          <w:rFonts w:ascii="Arial" w:eastAsia="Times New Roman" w:hAnsi="Arial" w:cs="Arial"/>
          <w:sz w:val="18"/>
          <w:szCs w:val="18"/>
          <w:lang w:eastAsia="pt-BR"/>
        </w:rPr>
        <w:t>$!</w:t>
      </w:r>
      <w:proofErr w:type="spellStart"/>
      <w:r w:rsidRPr="009B3004">
        <w:rPr>
          <w:rFonts w:ascii="Arial" w:eastAsia="Times New Roman" w:hAnsi="Arial" w:cs="Arial"/>
          <w:sz w:val="18"/>
          <w:szCs w:val="18"/>
          <w:lang w:eastAsia="pt-BR"/>
        </w:rPr>
        <w:t>parteSelecionadaJusticaGratuita</w:t>
      </w:r>
      <w:proofErr w:type="spellEnd"/>
      <w:proofErr w:type="gramEnd"/>
      <w:r w:rsidRPr="009B3004">
        <w:rPr>
          <w:rFonts w:ascii="Arial" w:eastAsia="Times New Roman" w:hAnsi="Arial" w:cs="Arial"/>
          <w:sz w:val="18"/>
          <w:szCs w:val="18"/>
          <w:lang w:eastAsia="pt-BR"/>
        </w:rPr>
        <w:t xml:space="preserve"> / $!</w:t>
      </w:r>
      <w:proofErr w:type="spellStart"/>
      <w:r w:rsidRPr="009B3004">
        <w:rPr>
          <w:rFonts w:ascii="Arial" w:eastAsia="Times New Roman" w:hAnsi="Arial" w:cs="Arial"/>
          <w:sz w:val="18"/>
          <w:szCs w:val="18"/>
          <w:lang w:eastAsia="pt-BR"/>
        </w:rPr>
        <w:t>parteSelecionadaCustasPostergadas</w:t>
      </w:r>
      <w:proofErr w:type="spellEnd"/>
    </w:p>
    <w:p w14:paraId="4CE14A95" w14:textId="77777777" w:rsidR="00CD6C0F" w:rsidRDefault="00CD6C0F" w:rsidP="00C4212C">
      <w:pPr>
        <w:spacing w:after="0" w:line="240" w:lineRule="auto"/>
        <w:jc w:val="both"/>
        <w:rPr>
          <w:rFonts w:ascii="Arial" w:eastAsia="Times New Roman" w:hAnsi="Arial" w:cs="Arial"/>
          <w:sz w:val="18"/>
          <w:szCs w:val="18"/>
          <w:lang w:eastAsia="pt-BR"/>
        </w:rPr>
      </w:pPr>
    </w:p>
    <w:p w14:paraId="514483D1" w14:textId="77777777" w:rsidR="00E4393F" w:rsidRDefault="00E4393F" w:rsidP="00E4393F">
      <w:pPr>
        <w:spacing w:after="0" w:line="240" w:lineRule="auto"/>
        <w:jc w:val="both"/>
        <w:rPr>
          <w:rFonts w:ascii="Arial" w:eastAsia="Times New Roman" w:hAnsi="Arial" w:cs="Arial"/>
          <w:i/>
          <w:color w:val="FF0000"/>
          <w:sz w:val="18"/>
          <w:szCs w:val="18"/>
          <w:lang w:eastAsia="pt-BR"/>
        </w:rPr>
      </w:pPr>
      <w:r w:rsidRPr="003E7912">
        <w:rPr>
          <w:rFonts w:ascii="Arial" w:eastAsia="Times New Roman" w:hAnsi="Arial" w:cs="Arial"/>
          <w:i/>
          <w:color w:val="FF0000"/>
          <w:sz w:val="18"/>
          <w:szCs w:val="18"/>
          <w:lang w:eastAsia="pt-BR"/>
        </w:rPr>
        <w:t>***se for o caso de custas dispensadas ou diferidas</w:t>
      </w:r>
      <w:r>
        <w:rPr>
          <w:rFonts w:ascii="Arial" w:eastAsia="Times New Roman" w:hAnsi="Arial" w:cs="Arial"/>
          <w:i/>
          <w:color w:val="FF0000"/>
          <w:sz w:val="18"/>
          <w:szCs w:val="18"/>
          <w:lang w:eastAsia="pt-BR"/>
        </w:rPr>
        <w:t>,</w:t>
      </w:r>
      <w:r w:rsidRPr="003E7912">
        <w:rPr>
          <w:rFonts w:ascii="Arial" w:eastAsia="Times New Roman" w:hAnsi="Arial" w:cs="Arial"/>
          <w:i/>
          <w:color w:val="FF0000"/>
          <w:sz w:val="18"/>
          <w:szCs w:val="18"/>
          <w:lang w:eastAsia="pt-BR"/>
        </w:rPr>
        <w:t xml:space="preserve"> inserir o seguinte trecho</w:t>
      </w:r>
      <w:r>
        <w:rPr>
          <w:rFonts w:ascii="Arial" w:eastAsia="Times New Roman" w:hAnsi="Arial" w:cs="Arial"/>
          <w:i/>
          <w:color w:val="FF0000"/>
          <w:sz w:val="18"/>
          <w:szCs w:val="18"/>
          <w:lang w:eastAsia="pt-BR"/>
        </w:rPr>
        <w:t xml:space="preserve"> e selecionar o motivo:</w:t>
      </w:r>
      <w:r w:rsidRPr="003E7912">
        <w:rPr>
          <w:rFonts w:ascii="Arial" w:eastAsia="Times New Roman" w:hAnsi="Arial" w:cs="Arial"/>
          <w:i/>
          <w:color w:val="FF0000"/>
          <w:sz w:val="18"/>
          <w:szCs w:val="18"/>
          <w:lang w:eastAsia="pt-BR"/>
        </w:rPr>
        <w:t>***</w:t>
      </w:r>
    </w:p>
    <w:p w14:paraId="4C81DC8A" w14:textId="77777777" w:rsidR="00E4393F" w:rsidRDefault="00E4393F" w:rsidP="00E4393F">
      <w:pPr>
        <w:spacing w:after="0" w:line="240" w:lineRule="auto"/>
        <w:jc w:val="both"/>
        <w:rPr>
          <w:rFonts w:ascii="Arial" w:eastAsia="Times New Roman" w:hAnsi="Arial" w:cs="Arial"/>
          <w:color w:val="3300FF"/>
          <w:sz w:val="18"/>
          <w:szCs w:val="18"/>
          <w:lang w:eastAsia="pt-BR"/>
        </w:rPr>
      </w:pPr>
      <w:r>
        <w:rPr>
          <w:rFonts w:ascii="Arial" w:eastAsia="Times New Roman" w:hAnsi="Arial" w:cs="Arial"/>
          <w:color w:val="3300FF"/>
          <w:sz w:val="18"/>
          <w:szCs w:val="18"/>
          <w:lang w:eastAsia="pt-BR"/>
        </w:rPr>
        <w:t xml:space="preserve">No presente caso não haverá </w:t>
      </w:r>
      <w:r w:rsidRPr="00A405E2">
        <w:rPr>
          <w:rFonts w:ascii="Arial" w:eastAsia="Times New Roman" w:hAnsi="Arial" w:cs="Arial"/>
          <w:color w:val="3300FF"/>
          <w:sz w:val="18"/>
          <w:szCs w:val="18"/>
          <w:lang w:eastAsia="pt-BR"/>
        </w:rPr>
        <w:t>antecipação dos emolumentos</w:t>
      </w:r>
      <w:r w:rsidRPr="00D70113">
        <w:rPr>
          <w:rStyle w:val="Refdenotaderodap"/>
          <w:rFonts w:ascii="Arial" w:eastAsia="Times New Roman" w:hAnsi="Arial" w:cs="Arial"/>
          <w:color w:val="3300FF"/>
          <w:sz w:val="18"/>
          <w:szCs w:val="18"/>
          <w:lang w:eastAsia="pt-BR"/>
        </w:rPr>
        <w:footnoteReference w:id="6"/>
      </w:r>
      <w:r w:rsidRPr="00A405E2">
        <w:rPr>
          <w:rFonts w:ascii="Arial" w:eastAsia="Times New Roman" w:hAnsi="Arial" w:cs="Arial"/>
          <w:color w:val="3300FF"/>
          <w:sz w:val="18"/>
          <w:szCs w:val="18"/>
          <w:lang w:eastAsia="pt-BR"/>
        </w:rPr>
        <w:t xml:space="preserve"> por</w:t>
      </w:r>
      <w:r w:rsidRPr="4FB613B9">
        <w:rPr>
          <w:rFonts w:ascii="Arial" w:eastAsia="Times New Roman" w:hAnsi="Arial" w:cs="Arial"/>
          <w:color w:val="3300FF"/>
          <w:sz w:val="18"/>
          <w:szCs w:val="18"/>
          <w:lang w:eastAsia="pt-BR"/>
        </w:rPr>
        <w:t xml:space="preserve"> se trata</w:t>
      </w:r>
      <w:r>
        <w:rPr>
          <w:rFonts w:ascii="Arial" w:eastAsia="Times New Roman" w:hAnsi="Arial" w:cs="Arial"/>
          <w:color w:val="3300FF"/>
          <w:sz w:val="18"/>
          <w:szCs w:val="18"/>
          <w:lang w:eastAsia="pt-BR"/>
        </w:rPr>
        <w:t>r</w:t>
      </w:r>
      <w:r w:rsidRPr="4FB613B9">
        <w:rPr>
          <w:rFonts w:ascii="Arial" w:eastAsia="Times New Roman" w:hAnsi="Arial" w:cs="Arial"/>
          <w:color w:val="3300FF"/>
          <w:sz w:val="18"/>
          <w:szCs w:val="18"/>
          <w:lang w:eastAsia="pt-BR"/>
        </w:rPr>
        <w:t xml:space="preserve"> de ato </w:t>
      </w:r>
      <w:r>
        <w:rPr>
          <w:rFonts w:ascii="Arial" w:eastAsia="Times New Roman" w:hAnsi="Arial" w:cs="Arial"/>
          <w:color w:val="3300FF"/>
          <w:sz w:val="18"/>
          <w:szCs w:val="18"/>
          <w:lang w:eastAsia="pt-BR"/>
        </w:rPr>
        <w:t xml:space="preserve">requerido </w:t>
      </w:r>
      <w:r w:rsidRPr="4FB613B9">
        <w:rPr>
          <w:rFonts w:ascii="Arial" w:eastAsia="Times New Roman" w:hAnsi="Arial" w:cs="Arial"/>
          <w:color w:val="3300FF"/>
          <w:sz w:val="18"/>
          <w:szCs w:val="18"/>
          <w:lang w:eastAsia="pt-BR"/>
        </w:rPr>
        <w:t xml:space="preserve"> </w:t>
      </w:r>
    </w:p>
    <w:p w14:paraId="7D65F0D4" w14:textId="2CF67E63" w:rsidR="00CD6C0F" w:rsidRDefault="00E4393F" w:rsidP="00E4393F">
      <w:pPr>
        <w:spacing w:after="0" w:line="240" w:lineRule="auto"/>
        <w:jc w:val="both"/>
        <w:rPr>
          <w:rFonts w:ascii="Arial" w:eastAsia="Times New Roman" w:hAnsi="Arial" w:cs="Arial"/>
          <w:sz w:val="18"/>
          <w:szCs w:val="18"/>
          <w:lang w:eastAsia="pt-BR"/>
        </w:rPr>
      </w:pPr>
      <w:r w:rsidRPr="00A405E2">
        <w:rPr>
          <w:rFonts w:ascii="Arial" w:eastAsia="Times New Roman" w:hAnsi="Arial" w:cs="Arial"/>
          <w:i/>
          <w:color w:val="3300FF"/>
          <w:sz w:val="18"/>
          <w:szCs w:val="18"/>
          <w:lang w:eastAsia="pt-BR"/>
        </w:rPr>
        <w:t>***(i)</w:t>
      </w:r>
      <w:r>
        <w:rPr>
          <w:rFonts w:ascii="Arial" w:eastAsia="Times New Roman" w:hAnsi="Arial" w:cs="Arial"/>
          <w:color w:val="3300FF"/>
          <w:sz w:val="18"/>
          <w:szCs w:val="18"/>
          <w:lang w:eastAsia="pt-BR"/>
        </w:rPr>
        <w:t xml:space="preserve"> por </w:t>
      </w:r>
      <w:r w:rsidRPr="4FB613B9">
        <w:rPr>
          <w:rFonts w:ascii="Arial" w:eastAsia="Times New Roman" w:hAnsi="Arial" w:cs="Arial"/>
          <w:color w:val="3300FF"/>
          <w:sz w:val="18"/>
          <w:szCs w:val="18"/>
          <w:lang w:eastAsia="pt-BR"/>
        </w:rPr>
        <w:t>parte</w:t>
      </w:r>
      <w:r>
        <w:rPr>
          <w:rFonts w:ascii="Arial" w:eastAsia="Times New Roman" w:hAnsi="Arial" w:cs="Arial"/>
          <w:color w:val="3300FF"/>
          <w:sz w:val="18"/>
          <w:szCs w:val="18"/>
          <w:lang w:eastAsia="pt-BR"/>
        </w:rPr>
        <w:t xml:space="preserve"> </w:t>
      </w:r>
      <w:r w:rsidRPr="00A405E2">
        <w:rPr>
          <w:rFonts w:ascii="Arial" w:eastAsia="Times New Roman" w:hAnsi="Arial" w:cs="Arial"/>
          <w:color w:val="3300FF"/>
          <w:sz w:val="18"/>
          <w:szCs w:val="18"/>
          <w:lang w:eastAsia="pt-BR"/>
        </w:rPr>
        <w:t>interessada</w:t>
      </w:r>
      <w:r w:rsidRPr="4FB613B9">
        <w:rPr>
          <w:rFonts w:ascii="Arial" w:eastAsia="Times New Roman" w:hAnsi="Arial" w:cs="Arial"/>
          <w:color w:val="3300FF"/>
          <w:sz w:val="18"/>
          <w:szCs w:val="18"/>
          <w:lang w:eastAsia="pt-BR"/>
        </w:rPr>
        <w:t xml:space="preserve"> beneficiária da justiça gratuita</w:t>
      </w:r>
      <w:r w:rsidRPr="00D70113">
        <w:rPr>
          <w:rStyle w:val="Refdenotaderodap"/>
          <w:rFonts w:ascii="Arial" w:eastAsia="Times New Roman" w:hAnsi="Arial" w:cs="Arial"/>
          <w:color w:val="3300FF"/>
          <w:sz w:val="18"/>
          <w:szCs w:val="18"/>
          <w:lang w:eastAsia="pt-BR"/>
        </w:rPr>
        <w:footnoteReference w:id="7"/>
      </w:r>
      <w:r>
        <w:rPr>
          <w:rFonts w:ascii="Arial" w:eastAsia="Times New Roman" w:hAnsi="Arial" w:cs="Arial"/>
          <w:color w:val="3300FF"/>
          <w:sz w:val="18"/>
          <w:szCs w:val="18"/>
          <w:lang w:eastAsia="pt-BR"/>
        </w:rPr>
        <w:t xml:space="preserve"> (</w:t>
      </w:r>
      <w:r w:rsidRPr="00802382">
        <w:rPr>
          <w:rFonts w:ascii="Arial" w:eastAsia="Times New Roman" w:hAnsi="Arial" w:cs="Arial"/>
          <w:color w:val="3300FF"/>
          <w:sz w:val="18"/>
          <w:szCs w:val="18"/>
          <w:lang w:eastAsia="pt-BR"/>
        </w:rPr>
        <w:t xml:space="preserve">conforme </w:t>
      </w:r>
      <w:r>
        <w:rPr>
          <w:rFonts w:ascii="Arial" w:eastAsia="Times New Roman" w:hAnsi="Arial" w:cs="Arial"/>
          <w:color w:val="3300FF"/>
          <w:sz w:val="18"/>
          <w:szCs w:val="18"/>
          <w:lang w:eastAsia="pt-BR"/>
        </w:rPr>
        <w:t xml:space="preserve">decisão de </w:t>
      </w:r>
      <w:r w:rsidRPr="00802382">
        <w:rPr>
          <w:rFonts w:ascii="Arial" w:eastAsia="Times New Roman" w:hAnsi="Arial" w:cs="Arial"/>
          <w:color w:val="3300FF"/>
          <w:sz w:val="18"/>
          <w:szCs w:val="18"/>
          <w:lang w:eastAsia="pt-BR"/>
        </w:rPr>
        <w:t>mov. XX</w:t>
      </w:r>
      <w:r>
        <w:rPr>
          <w:rFonts w:ascii="Arial" w:eastAsia="Times New Roman" w:hAnsi="Arial" w:cs="Arial"/>
          <w:color w:val="3300FF"/>
          <w:sz w:val="18"/>
          <w:szCs w:val="18"/>
          <w:lang w:eastAsia="pt-BR"/>
        </w:rPr>
        <w:t>)</w:t>
      </w:r>
      <w:r w:rsidRPr="00802382">
        <w:rPr>
          <w:rFonts w:ascii="Arial" w:eastAsia="Times New Roman" w:hAnsi="Arial" w:cs="Arial"/>
          <w:color w:val="3300FF"/>
          <w:sz w:val="18"/>
          <w:szCs w:val="18"/>
          <w:lang w:eastAsia="pt-BR"/>
        </w:rPr>
        <w:t>.</w:t>
      </w:r>
    </w:p>
    <w:p w14:paraId="5A8977CA" w14:textId="40F441E0" w:rsidR="000C59B1" w:rsidRDefault="000C59B1" w:rsidP="000C59B1">
      <w:pPr>
        <w:spacing w:after="0" w:line="240" w:lineRule="auto"/>
        <w:jc w:val="both"/>
        <w:rPr>
          <w:rFonts w:ascii="Arial" w:eastAsia="Times New Roman" w:hAnsi="Arial" w:cs="Arial"/>
          <w:color w:val="3300FF"/>
          <w:sz w:val="18"/>
          <w:szCs w:val="18"/>
          <w:lang w:eastAsia="pt-BR"/>
        </w:rPr>
      </w:pPr>
      <w:r>
        <w:rPr>
          <w:rFonts w:ascii="Arial" w:eastAsia="Times New Roman" w:hAnsi="Arial" w:cs="Arial"/>
          <w:i/>
          <w:color w:val="3300FF"/>
          <w:sz w:val="18"/>
          <w:szCs w:val="18"/>
          <w:lang w:eastAsia="pt-BR"/>
        </w:rPr>
        <w:t>***</w:t>
      </w: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w:t>
      </w:r>
      <w:proofErr w:type="spellEnd"/>
      <w:r w:rsidRPr="00A405E2">
        <w:rPr>
          <w:rFonts w:ascii="Arial" w:eastAsia="Times New Roman" w:hAnsi="Arial" w:cs="Arial"/>
          <w:i/>
          <w:color w:val="3300FF"/>
          <w:sz w:val="18"/>
          <w:szCs w:val="18"/>
          <w:lang w:eastAsia="pt-BR"/>
        </w:rPr>
        <w:t>)</w:t>
      </w:r>
      <w:r w:rsidRPr="008775E2">
        <w:rPr>
          <w:rFonts w:ascii="Arial" w:eastAsia="Times New Roman" w:hAnsi="Arial" w:cs="Arial"/>
          <w:color w:val="3300FF"/>
          <w:sz w:val="18"/>
          <w:szCs w:val="18"/>
          <w:lang w:eastAsia="pt-BR"/>
        </w:rPr>
        <w:t xml:space="preserve"> </w:t>
      </w:r>
      <w:r>
        <w:rPr>
          <w:rFonts w:ascii="Arial" w:eastAsia="Times New Roman" w:hAnsi="Arial" w:cs="Arial"/>
          <w:color w:val="3300FF"/>
          <w:sz w:val="18"/>
          <w:szCs w:val="18"/>
          <w:lang w:eastAsia="pt-BR"/>
        </w:rPr>
        <w:t xml:space="preserve">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Pr>
          <w:rFonts w:ascii="Arial" w:eastAsia="Times New Roman" w:hAnsi="Arial" w:cs="Arial"/>
          <w:color w:val="3300FF"/>
          <w:sz w:val="18"/>
          <w:szCs w:val="18"/>
          <w:lang w:eastAsia="pt-BR"/>
        </w:rPr>
        <w:t>com dispensa de recolhimento (</w:t>
      </w:r>
      <w:r w:rsidRPr="00802382">
        <w:rPr>
          <w:rFonts w:ascii="Arial" w:eastAsia="Times New Roman" w:hAnsi="Arial" w:cs="Arial"/>
          <w:color w:val="3300FF"/>
          <w:sz w:val="18"/>
          <w:szCs w:val="18"/>
          <w:lang w:eastAsia="pt-BR"/>
        </w:rPr>
        <w:t xml:space="preserve">conforme </w:t>
      </w:r>
      <w:r>
        <w:rPr>
          <w:rFonts w:ascii="Arial" w:eastAsia="Times New Roman" w:hAnsi="Arial" w:cs="Arial"/>
          <w:color w:val="3300FF"/>
          <w:sz w:val="18"/>
          <w:szCs w:val="18"/>
          <w:lang w:eastAsia="pt-BR"/>
        </w:rPr>
        <w:t xml:space="preserve">decisão de </w:t>
      </w:r>
      <w:r w:rsidRPr="00802382">
        <w:rPr>
          <w:rFonts w:ascii="Arial" w:eastAsia="Times New Roman" w:hAnsi="Arial" w:cs="Arial"/>
          <w:color w:val="3300FF"/>
          <w:sz w:val="18"/>
          <w:szCs w:val="18"/>
          <w:lang w:eastAsia="pt-BR"/>
        </w:rPr>
        <w:t>mov. XX</w:t>
      </w:r>
      <w:r>
        <w:rPr>
          <w:rFonts w:ascii="Arial" w:eastAsia="Times New Roman" w:hAnsi="Arial" w:cs="Arial"/>
          <w:color w:val="3300FF"/>
          <w:sz w:val="18"/>
          <w:szCs w:val="18"/>
          <w:lang w:eastAsia="pt-BR"/>
        </w:rPr>
        <w:t>)</w:t>
      </w:r>
      <w:r w:rsidRPr="00802382">
        <w:rPr>
          <w:rFonts w:ascii="Arial" w:eastAsia="Times New Roman" w:hAnsi="Arial" w:cs="Arial"/>
          <w:color w:val="3300FF"/>
          <w:sz w:val="18"/>
          <w:szCs w:val="18"/>
          <w:lang w:eastAsia="pt-BR"/>
        </w:rPr>
        <w:t>.</w:t>
      </w:r>
    </w:p>
    <w:p w14:paraId="4CA1152F" w14:textId="095D0C9B" w:rsidR="00E4393F" w:rsidRDefault="000C59B1" w:rsidP="000C59B1">
      <w:pPr>
        <w:spacing w:after="0" w:line="240" w:lineRule="auto"/>
        <w:jc w:val="both"/>
        <w:rPr>
          <w:rFonts w:ascii="Arial" w:eastAsia="Times New Roman" w:hAnsi="Arial" w:cs="Arial"/>
          <w:sz w:val="18"/>
          <w:szCs w:val="18"/>
          <w:lang w:eastAsia="pt-BR"/>
        </w:rPr>
      </w:pPr>
      <w:r w:rsidRPr="00A405E2">
        <w:rPr>
          <w:rFonts w:ascii="Arial" w:eastAsia="Times New Roman" w:hAnsi="Arial" w:cs="Arial"/>
          <w:i/>
          <w:color w:val="3300FF"/>
          <w:sz w:val="18"/>
          <w:szCs w:val="18"/>
          <w:lang w:eastAsia="pt-BR"/>
        </w:rPr>
        <w:t>***(</w:t>
      </w:r>
      <w:proofErr w:type="spellStart"/>
      <w:r w:rsidRPr="00A405E2">
        <w:rPr>
          <w:rFonts w:ascii="Arial" w:eastAsia="Times New Roman" w:hAnsi="Arial" w:cs="Arial"/>
          <w:i/>
          <w:color w:val="3300FF"/>
          <w:sz w:val="18"/>
          <w:szCs w:val="18"/>
          <w:lang w:eastAsia="pt-BR"/>
        </w:rPr>
        <w:t>iii</w:t>
      </w:r>
      <w:proofErr w:type="spellEnd"/>
      <w:r w:rsidRPr="00A405E2">
        <w:rPr>
          <w:rFonts w:ascii="Arial" w:eastAsia="Times New Roman" w:hAnsi="Arial" w:cs="Arial"/>
          <w:i/>
          <w:color w:val="3300FF"/>
          <w:sz w:val="18"/>
          <w:szCs w:val="18"/>
          <w:lang w:eastAsia="pt-BR"/>
        </w:rPr>
        <w:t>)</w:t>
      </w:r>
      <w:r>
        <w:rPr>
          <w:rFonts w:ascii="Arial" w:eastAsia="Times New Roman" w:hAnsi="Arial" w:cs="Arial"/>
          <w:color w:val="3300FF"/>
          <w:sz w:val="18"/>
          <w:szCs w:val="18"/>
          <w:lang w:eastAsia="pt-BR"/>
        </w:rPr>
        <w:t xml:space="preserve"> por </w:t>
      </w:r>
      <w:r w:rsidRPr="008775E2">
        <w:rPr>
          <w:rFonts w:ascii="Arial" w:eastAsia="Times New Roman" w:hAnsi="Arial" w:cs="Arial"/>
          <w:color w:val="3300FF"/>
          <w:sz w:val="18"/>
          <w:szCs w:val="18"/>
          <w:lang w:eastAsia="pt-BR"/>
        </w:rPr>
        <w:t xml:space="preserve">parte </w:t>
      </w:r>
      <w:r w:rsidRPr="009062C1">
        <w:rPr>
          <w:rFonts w:ascii="Arial" w:eastAsia="Times New Roman" w:hAnsi="Arial" w:cs="Arial"/>
          <w:color w:val="3300FF"/>
          <w:sz w:val="18"/>
          <w:szCs w:val="18"/>
          <w:lang w:eastAsia="pt-BR"/>
        </w:rPr>
        <w:t>interessada</w:t>
      </w:r>
      <w:r w:rsidRPr="004A53A8">
        <w:rPr>
          <w:rFonts w:ascii="Arial" w:eastAsia="Times New Roman" w:hAnsi="Arial" w:cs="Arial"/>
          <w:color w:val="3300FF"/>
          <w:sz w:val="18"/>
          <w:szCs w:val="18"/>
          <w:lang w:eastAsia="pt-BR"/>
        </w:rPr>
        <w:t xml:space="preserve"> </w:t>
      </w:r>
      <w:r w:rsidRPr="008775E2">
        <w:rPr>
          <w:rFonts w:ascii="Arial" w:eastAsia="Times New Roman" w:hAnsi="Arial" w:cs="Arial"/>
          <w:color w:val="3300FF"/>
          <w:sz w:val="18"/>
          <w:szCs w:val="18"/>
          <w:lang w:eastAsia="pt-BR"/>
        </w:rPr>
        <w:t>com diferi</w:t>
      </w:r>
      <w:r>
        <w:rPr>
          <w:rFonts w:ascii="Arial" w:eastAsia="Times New Roman" w:hAnsi="Arial" w:cs="Arial"/>
          <w:color w:val="3300FF"/>
          <w:sz w:val="18"/>
          <w:szCs w:val="18"/>
          <w:lang w:eastAsia="pt-BR"/>
        </w:rPr>
        <w:t>mento de recolhimento.</w:t>
      </w:r>
    </w:p>
    <w:p w14:paraId="3B87921A" w14:textId="1ABB14A8" w:rsidR="00773CA6" w:rsidRDefault="00773CA6" w:rsidP="00C4212C">
      <w:pPr>
        <w:spacing w:after="0" w:line="240" w:lineRule="auto"/>
        <w:jc w:val="both"/>
        <w:rPr>
          <w:rFonts w:ascii="Arial" w:eastAsia="Times New Roman" w:hAnsi="Arial" w:cs="Arial"/>
          <w:sz w:val="18"/>
          <w:szCs w:val="18"/>
          <w:lang w:eastAsia="pt-BR"/>
        </w:rPr>
      </w:pPr>
    </w:p>
    <w:p w14:paraId="2CE2BCCA" w14:textId="77777777" w:rsidR="00773CA6" w:rsidRDefault="00773CA6" w:rsidP="00C4212C">
      <w:pPr>
        <w:spacing w:after="0" w:line="240" w:lineRule="auto"/>
        <w:jc w:val="both"/>
        <w:rPr>
          <w:rFonts w:ascii="Arial" w:eastAsia="Times New Roman" w:hAnsi="Arial" w:cs="Arial"/>
          <w:sz w:val="18"/>
          <w:szCs w:val="18"/>
          <w:lang w:eastAsia="pt-BR"/>
        </w:rPr>
      </w:pPr>
    </w:p>
    <w:p w14:paraId="355B6ECB" w14:textId="16144195" w:rsidR="00A676AF" w:rsidRDefault="00CD6C0F" w:rsidP="00A676AF">
      <w:pPr>
        <w:spacing w:after="0" w:line="240" w:lineRule="auto"/>
        <w:jc w:val="both"/>
        <w:rPr>
          <w:rFonts w:ascii="Arial" w:eastAsia="Times New Roman" w:hAnsi="Arial" w:cs="Arial"/>
          <w:sz w:val="18"/>
          <w:szCs w:val="18"/>
          <w:lang w:eastAsia="pt-BR"/>
        </w:rPr>
      </w:pPr>
      <w:r w:rsidRPr="00C44464">
        <w:rPr>
          <w:rFonts w:ascii="Arial" w:eastAsia="Times New Roman" w:hAnsi="Arial" w:cs="Arial"/>
          <w:sz w:val="18"/>
          <w:szCs w:val="18"/>
          <w:lang w:eastAsia="pt-BR"/>
        </w:rPr>
        <w:t xml:space="preserve">Solicito, por fim, o envio de resposta com a </w:t>
      </w:r>
      <w:r>
        <w:rPr>
          <w:rFonts w:ascii="Arial" w:eastAsia="Times New Roman" w:hAnsi="Arial" w:cs="Arial"/>
          <w:sz w:val="18"/>
          <w:szCs w:val="18"/>
          <w:lang w:eastAsia="pt-BR"/>
        </w:rPr>
        <w:t>certidão comprobatória</w:t>
      </w:r>
      <w:r w:rsidRPr="00C44464">
        <w:rPr>
          <w:rFonts w:ascii="Arial" w:eastAsia="Times New Roman" w:hAnsi="Arial" w:cs="Arial"/>
          <w:sz w:val="18"/>
          <w:szCs w:val="18"/>
          <w:lang w:eastAsia="pt-BR"/>
        </w:rPr>
        <w:t xml:space="preserve"> do cumprimento da determinação judicial</w:t>
      </w:r>
      <w:r>
        <w:rPr>
          <w:rFonts w:ascii="Arial" w:eastAsia="Times New Roman" w:hAnsi="Arial" w:cs="Arial"/>
          <w:sz w:val="18"/>
          <w:szCs w:val="18"/>
          <w:lang w:eastAsia="pt-BR"/>
        </w:rPr>
        <w:t>, a</w:t>
      </w:r>
      <w:r w:rsidRPr="00C44464">
        <w:rPr>
          <w:rFonts w:ascii="Arial" w:eastAsia="Times New Roman" w:hAnsi="Arial" w:cs="Arial"/>
          <w:sz w:val="18"/>
          <w:szCs w:val="18"/>
          <w:lang w:eastAsia="pt-BR"/>
        </w:rPr>
        <w:t xml:space="preserve"> </w:t>
      </w:r>
      <w:r>
        <w:rPr>
          <w:rFonts w:ascii="Arial" w:eastAsia="Times New Roman" w:hAnsi="Arial" w:cs="Arial"/>
          <w:sz w:val="18"/>
          <w:szCs w:val="18"/>
          <w:lang w:eastAsia="pt-BR"/>
        </w:rPr>
        <w:t>cópia do ato realizado e o recibo do pagamento do ato (se for o caso), por meio</w:t>
      </w:r>
      <w:r w:rsidRPr="00C44464">
        <w:rPr>
          <w:rFonts w:ascii="Arial" w:eastAsia="Times New Roman" w:hAnsi="Arial" w:cs="Arial"/>
          <w:sz w:val="18"/>
          <w:szCs w:val="18"/>
          <w:lang w:eastAsia="pt-BR"/>
        </w:rPr>
        <w:t xml:space="preserve"> do Sistema </w:t>
      </w:r>
      <w:proofErr w:type="spellStart"/>
      <w:r w:rsidRPr="00C44464">
        <w:rPr>
          <w:rFonts w:ascii="Arial" w:eastAsia="Times New Roman" w:hAnsi="Arial" w:cs="Arial"/>
          <w:sz w:val="18"/>
          <w:szCs w:val="18"/>
          <w:lang w:eastAsia="pt-BR"/>
        </w:rPr>
        <w:t>Projudi</w:t>
      </w:r>
      <w:proofErr w:type="spellEnd"/>
      <w:r>
        <w:rPr>
          <w:rFonts w:ascii="Arial" w:eastAsia="Times New Roman" w:hAnsi="Arial" w:cs="Arial"/>
          <w:sz w:val="18"/>
          <w:szCs w:val="18"/>
          <w:lang w:eastAsia="pt-BR"/>
        </w:rPr>
        <w:t xml:space="preserve">, </w:t>
      </w:r>
      <w:r w:rsidRPr="00C44464">
        <w:rPr>
          <w:rFonts w:ascii="Arial" w:eastAsia="Times New Roman" w:hAnsi="Arial" w:cs="Arial"/>
          <w:sz w:val="18"/>
          <w:szCs w:val="18"/>
          <w:lang w:eastAsia="pt-BR"/>
        </w:rPr>
        <w:t>na forma estabelecida pela Instrução Normativa Conjunta nº 136/2023-GCJ/GC.</w:t>
      </w:r>
    </w:p>
    <w:p w14:paraId="0FB6379E" w14:textId="77777777" w:rsidR="00A676AF" w:rsidRDefault="00A676AF" w:rsidP="00A676AF">
      <w:pPr>
        <w:spacing w:after="0" w:line="240" w:lineRule="auto"/>
        <w:jc w:val="both"/>
        <w:rPr>
          <w:rFonts w:ascii="Arial" w:eastAsia="Times New Roman" w:hAnsi="Arial" w:cs="Arial"/>
          <w:sz w:val="18"/>
          <w:szCs w:val="18"/>
          <w:lang w:eastAsia="pt-BR"/>
        </w:rPr>
      </w:pPr>
    </w:p>
    <w:p w14:paraId="5C806204" w14:textId="77777777" w:rsidR="00A676AF" w:rsidRPr="00B97443" w:rsidRDefault="00A676AF" w:rsidP="00A676AF">
      <w:pPr>
        <w:spacing w:after="0" w:line="240" w:lineRule="auto"/>
        <w:jc w:val="center"/>
        <w:rPr>
          <w:rFonts w:ascii="Times New Roman" w:eastAsia="Times New Roman" w:hAnsi="Times New Roman" w:cs="Times New Roman"/>
          <w:sz w:val="14"/>
          <w:szCs w:val="14"/>
          <w:lang w:eastAsia="pt-BR"/>
        </w:rPr>
      </w:pPr>
      <w:r w:rsidRPr="00B97443">
        <w:rPr>
          <w:rFonts w:ascii="Arial" w:eastAsia="Times New Roman" w:hAnsi="Arial" w:cs="Arial"/>
          <w:b/>
          <w:bCs/>
          <w:sz w:val="14"/>
          <w:szCs w:val="14"/>
          <w:lang w:eastAsia="pt-BR"/>
        </w:rPr>
        <w:t xml:space="preserve">$assinaturaUsuarioLogadoPorOrdemJuiz2 </w:t>
      </w:r>
    </w:p>
    <w:p w14:paraId="443D2771" w14:textId="77777777" w:rsidR="00A676AF" w:rsidRPr="00B97443" w:rsidRDefault="00A676AF" w:rsidP="00A676AF">
      <w:pPr>
        <w:spacing w:after="0" w:line="240" w:lineRule="auto"/>
        <w:jc w:val="center"/>
        <w:rPr>
          <w:rFonts w:ascii="Times New Roman" w:eastAsia="Times New Roman" w:hAnsi="Times New Roman" w:cs="Times New Roman"/>
          <w:sz w:val="14"/>
          <w:szCs w:val="14"/>
          <w:lang w:eastAsia="pt-BR"/>
        </w:rPr>
      </w:pPr>
      <w:r w:rsidRPr="001108F5">
        <w:rPr>
          <w:rFonts w:ascii="Arial" w:eastAsia="Times New Roman" w:hAnsi="Arial" w:cs="Arial"/>
          <w:i/>
          <w:iCs/>
          <w:sz w:val="14"/>
          <w:szCs w:val="14"/>
          <w:lang w:eastAsia="pt-BR"/>
        </w:rPr>
        <w:t>(Assinatura autorizada pelo Decreto Judiciário nº 753/2011)</w:t>
      </w:r>
    </w:p>
    <w:p w14:paraId="191A5B6F" w14:textId="3495A4A7" w:rsidR="00C4212C" w:rsidRPr="00CE218E" w:rsidRDefault="00A676AF" w:rsidP="00792534">
      <w:pPr>
        <w:spacing w:after="0" w:line="240" w:lineRule="auto"/>
        <w:jc w:val="both"/>
        <w:rPr>
          <w:rFonts w:ascii="Arial" w:eastAsia="Times New Roman" w:hAnsi="Arial" w:cs="Arial"/>
          <w:szCs w:val="24"/>
          <w:lang w:eastAsia="pt-BR"/>
        </w:rPr>
      </w:pPr>
      <w:r w:rsidRPr="00B97443">
        <w:rPr>
          <w:rFonts w:ascii="Arial" w:eastAsia="Times New Roman" w:hAnsi="Arial" w:cs="Arial"/>
          <w:b/>
          <w:bCs/>
          <w:sz w:val="14"/>
          <w:szCs w:val="14"/>
          <w:lang w:eastAsia="pt-BR"/>
        </w:rPr>
        <w:t>OBSERVAÇÃO:</w:t>
      </w:r>
      <w:r w:rsidRPr="00B97443">
        <w:rPr>
          <w:rFonts w:ascii="Arial" w:eastAsia="Times New Roman" w:hAnsi="Arial" w:cs="Arial"/>
          <w:sz w:val="14"/>
          <w:szCs w:val="14"/>
          <w:lang w:eastAsia="pt-BR"/>
        </w:rPr>
        <w:t xml:space="preserve"> Comunicação expedida em conformidade com a Instrução Normativa Conjunta nº 136/2023-GCJ/GC. O mencionado processo tramita exclusivamente pelo sistema </w:t>
      </w:r>
      <w:proofErr w:type="spellStart"/>
      <w:r w:rsidRPr="00B97443">
        <w:rPr>
          <w:rFonts w:ascii="Arial" w:eastAsia="Times New Roman" w:hAnsi="Arial" w:cs="Arial"/>
          <w:sz w:val="14"/>
          <w:szCs w:val="14"/>
          <w:lang w:eastAsia="pt-BR"/>
        </w:rPr>
        <w:t>Projudi</w:t>
      </w:r>
      <w:proofErr w:type="spellEnd"/>
      <w:r w:rsidRPr="00B97443">
        <w:rPr>
          <w:rFonts w:ascii="Arial" w:eastAsia="Times New Roman" w:hAnsi="Arial" w:cs="Arial"/>
          <w:sz w:val="14"/>
          <w:szCs w:val="14"/>
          <w:lang w:eastAsia="pt-BR"/>
        </w:rPr>
        <w:t xml:space="preserve">, acessível no endereço eletrônico </w:t>
      </w:r>
      <w:r w:rsidRPr="00B97443">
        <w:rPr>
          <w:rFonts w:ascii="Arial" w:eastAsia="Times New Roman" w:hAnsi="Arial" w:cs="Arial"/>
          <w:b/>
          <w:bCs/>
          <w:sz w:val="14"/>
          <w:szCs w:val="14"/>
          <w:lang w:eastAsia="pt-BR"/>
        </w:rPr>
        <w:t>https://projudi.tjpr.jus.br/projudi/</w:t>
      </w:r>
      <w:r w:rsidRPr="00B97443">
        <w:rPr>
          <w:rFonts w:ascii="Arial" w:eastAsia="Times New Roman" w:hAnsi="Arial" w:cs="Arial"/>
          <w:bCs/>
          <w:sz w:val="14"/>
          <w:szCs w:val="14"/>
          <w:lang w:eastAsia="pt-BR"/>
        </w:rPr>
        <w:t>.</w:t>
      </w:r>
      <w:bookmarkEnd w:id="2"/>
    </w:p>
    <w:sectPr w:rsidR="00C4212C" w:rsidRPr="00CE21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BA75A" w14:textId="77777777" w:rsidR="00C4212C" w:rsidRDefault="00C4212C" w:rsidP="00C4212C">
      <w:pPr>
        <w:spacing w:after="0" w:line="240" w:lineRule="auto"/>
      </w:pPr>
      <w:r>
        <w:separator/>
      </w:r>
    </w:p>
  </w:endnote>
  <w:endnote w:type="continuationSeparator" w:id="0">
    <w:p w14:paraId="6D1A2BBC" w14:textId="77777777" w:rsidR="00C4212C" w:rsidRDefault="00C4212C" w:rsidP="00C4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107E" w14:textId="77777777" w:rsidR="00C4212C" w:rsidRDefault="00C4212C" w:rsidP="00C4212C">
      <w:pPr>
        <w:spacing w:after="0" w:line="240" w:lineRule="auto"/>
      </w:pPr>
      <w:r>
        <w:separator/>
      </w:r>
    </w:p>
  </w:footnote>
  <w:footnote w:type="continuationSeparator" w:id="0">
    <w:p w14:paraId="33E08E34" w14:textId="77777777" w:rsidR="00C4212C" w:rsidRDefault="00C4212C" w:rsidP="00C4212C">
      <w:pPr>
        <w:spacing w:after="0" w:line="240" w:lineRule="auto"/>
      </w:pPr>
      <w:r>
        <w:continuationSeparator/>
      </w:r>
    </w:p>
  </w:footnote>
  <w:footnote w:id="1">
    <w:p w14:paraId="2863DB19" w14:textId="5D89B50C" w:rsidR="00337309" w:rsidRDefault="00337309" w:rsidP="00243410">
      <w:pPr>
        <w:pStyle w:val="Textodenotaderodap"/>
        <w:jc w:val="both"/>
      </w:pPr>
      <w:r w:rsidRPr="00243410">
        <w:rPr>
          <w:rStyle w:val="Refdenotaderodap"/>
          <w:rFonts w:ascii="Arial" w:hAnsi="Arial" w:cs="Arial"/>
          <w:sz w:val="14"/>
          <w:szCs w:val="14"/>
        </w:rPr>
        <w:footnoteRef/>
      </w:r>
      <w:r w:rsidRPr="00243410">
        <w:rPr>
          <w:rFonts w:ascii="Arial" w:hAnsi="Arial" w:cs="Arial"/>
          <w:sz w:val="14"/>
          <w:szCs w:val="14"/>
        </w:rPr>
        <w:t xml:space="preserve"> </w:t>
      </w:r>
      <w:r w:rsidRPr="00B97443">
        <w:rPr>
          <w:rFonts w:ascii="Arial" w:hAnsi="Arial" w:cs="Arial"/>
          <w:color w:val="000000"/>
          <w:sz w:val="14"/>
          <w:szCs w:val="16"/>
          <w:u w:val="single"/>
        </w:rPr>
        <w:t>Caso o imóvel tenha passado a pertencer a outra circunscrição</w:t>
      </w:r>
      <w:r>
        <w:rPr>
          <w:rFonts w:ascii="Arial" w:hAnsi="Arial" w:cs="Arial"/>
          <w:color w:val="000000"/>
          <w:sz w:val="14"/>
          <w:szCs w:val="16"/>
        </w:rPr>
        <w:t>,</w:t>
      </w:r>
      <w:r w:rsidRPr="00B97443">
        <w:rPr>
          <w:rFonts w:ascii="Arial" w:hAnsi="Arial" w:cs="Arial"/>
          <w:color w:val="000000"/>
          <w:sz w:val="14"/>
          <w:szCs w:val="16"/>
        </w:rPr>
        <w:t xml:space="preserve"> o registro deve ser realizado junto à matrícula aberta na serventia do registro de imóveis da situação do imóvel, conforme a Lei nº 6.015/1973: “Art. 169. Todos os atos enumerados no art. 167 desta Lei são obrigatórios e serão efetuados na serventia da situação do imóvel, observado o seguinte: </w:t>
      </w:r>
      <w:r w:rsidRPr="001B7833">
        <w:rPr>
          <w:rFonts w:ascii="Arial" w:hAnsi="Arial" w:cs="Arial"/>
          <w:color w:val="000000"/>
          <w:sz w:val="14"/>
          <w:szCs w:val="16"/>
        </w:rPr>
        <w:t>I - as averbações serão efetuadas na matrícula ou à margem do registro a que se referirem, ainda que o imóvel tenha passado a pertencer a outra circunscrição, observado o disposto no inciso I do § 1º e no § 18 do art. 176 desta Lei;</w:t>
      </w:r>
      <w:r w:rsidRPr="00B97443">
        <w:rPr>
          <w:rFonts w:ascii="Arial" w:hAnsi="Arial" w:cs="Arial"/>
          <w:color w:val="000000"/>
          <w:sz w:val="14"/>
          <w:szCs w:val="16"/>
        </w:rPr>
        <w:t xml:space="preserve"> [...] IV - aberta matrícula na serventia da situação do imóvel, o oficial comunicará o fato à serventia de origem, para o encerramento, de ofício, da matrícula anterior.</w:t>
      </w:r>
      <w:r>
        <w:rPr>
          <w:rFonts w:ascii="Arial" w:hAnsi="Arial" w:cs="Arial"/>
          <w:color w:val="000000"/>
          <w:sz w:val="14"/>
          <w:szCs w:val="16"/>
        </w:rPr>
        <w:t xml:space="preserve"> [...]”.</w:t>
      </w:r>
    </w:p>
  </w:footnote>
  <w:footnote w:id="2">
    <w:p w14:paraId="39901533" w14:textId="6BDA72A2" w:rsidR="00D04194" w:rsidRPr="00CE218E" w:rsidRDefault="00D04194" w:rsidP="005C2531">
      <w:pPr>
        <w:pStyle w:val="Textodenotaderodap"/>
        <w:jc w:val="both"/>
        <w:rPr>
          <w:rFonts w:ascii="Arial" w:hAnsi="Arial" w:cs="Arial"/>
          <w:sz w:val="14"/>
          <w:szCs w:val="16"/>
        </w:rPr>
      </w:pPr>
      <w:r w:rsidRPr="00CE218E">
        <w:rPr>
          <w:rStyle w:val="Refdenotaderodap"/>
          <w:rFonts w:ascii="Arial" w:hAnsi="Arial" w:cs="Arial"/>
          <w:sz w:val="14"/>
          <w:szCs w:val="16"/>
        </w:rPr>
        <w:footnoteRef/>
      </w:r>
      <w:r w:rsidRPr="00CE218E">
        <w:rPr>
          <w:rFonts w:ascii="Arial" w:hAnsi="Arial" w:cs="Arial"/>
          <w:sz w:val="14"/>
          <w:szCs w:val="16"/>
        </w:rPr>
        <w:t xml:space="preserve"> Lei nº 6.015/1973: “Art. 167 - No Registro de Imóveis, além da matrícula, serão feitos. I - </w:t>
      </w:r>
      <w:proofErr w:type="gramStart"/>
      <w:r w:rsidRPr="00CE218E">
        <w:rPr>
          <w:rFonts w:ascii="Arial" w:hAnsi="Arial" w:cs="Arial"/>
          <w:sz w:val="14"/>
          <w:szCs w:val="16"/>
        </w:rPr>
        <w:t>o</w:t>
      </w:r>
      <w:proofErr w:type="gramEnd"/>
      <w:r w:rsidRPr="00CE218E">
        <w:rPr>
          <w:rFonts w:ascii="Arial" w:hAnsi="Arial" w:cs="Arial"/>
          <w:sz w:val="14"/>
          <w:szCs w:val="16"/>
        </w:rPr>
        <w:t xml:space="preserve"> registro: [...] 28) das sentenças declaratórias de usucapião;</w:t>
      </w:r>
      <w:r w:rsidR="00A676AF">
        <w:rPr>
          <w:rFonts w:ascii="Arial" w:hAnsi="Arial" w:cs="Arial"/>
          <w:sz w:val="14"/>
          <w:szCs w:val="16"/>
        </w:rPr>
        <w:t xml:space="preserve"> [...]</w:t>
      </w:r>
      <w:r w:rsidRPr="00CE218E">
        <w:rPr>
          <w:rFonts w:ascii="Arial" w:hAnsi="Arial" w:cs="Arial"/>
          <w:sz w:val="14"/>
          <w:szCs w:val="16"/>
        </w:rPr>
        <w:t>”</w:t>
      </w:r>
      <w:r w:rsidR="00A676AF">
        <w:rPr>
          <w:rFonts w:ascii="Arial" w:hAnsi="Arial" w:cs="Arial"/>
          <w:sz w:val="14"/>
          <w:szCs w:val="16"/>
        </w:rPr>
        <w:t>.</w:t>
      </w:r>
    </w:p>
  </w:footnote>
  <w:footnote w:id="3">
    <w:p w14:paraId="55AA0942" w14:textId="366C9422" w:rsidR="005C2531" w:rsidRPr="00CE218E" w:rsidRDefault="005C2531" w:rsidP="005C2531">
      <w:pPr>
        <w:pStyle w:val="Textodenotaderodap"/>
        <w:jc w:val="both"/>
        <w:rPr>
          <w:sz w:val="18"/>
        </w:rPr>
      </w:pPr>
      <w:r w:rsidRPr="00CE218E">
        <w:rPr>
          <w:rStyle w:val="Refdenotaderodap"/>
          <w:rFonts w:ascii="Arial" w:hAnsi="Arial" w:cs="Arial"/>
          <w:sz w:val="14"/>
          <w:szCs w:val="16"/>
        </w:rPr>
        <w:footnoteRef/>
      </w:r>
      <w:r w:rsidRPr="00CE218E">
        <w:rPr>
          <w:rFonts w:ascii="Arial" w:hAnsi="Arial" w:cs="Arial"/>
          <w:sz w:val="14"/>
          <w:szCs w:val="16"/>
        </w:rPr>
        <w:t xml:space="preserve"> Lei nº 6.015/1973: “Art. 228 - A matrícula será efetuada por ocasião do primeiro registro a ser lançado na vigência desta Lei, mediante os elementos constantes do título apresentado e do registro anterior nele mencionado.”</w:t>
      </w:r>
      <w:r w:rsidR="00A676AF">
        <w:rPr>
          <w:rFonts w:ascii="Arial" w:hAnsi="Arial" w:cs="Arial"/>
          <w:sz w:val="14"/>
          <w:szCs w:val="16"/>
        </w:rPr>
        <w:t>.</w:t>
      </w:r>
    </w:p>
  </w:footnote>
  <w:footnote w:id="4">
    <w:p w14:paraId="25AD1F24" w14:textId="7E7BA9C0" w:rsidR="00080442" w:rsidRPr="00CE218E" w:rsidRDefault="00080442" w:rsidP="00F54279">
      <w:pPr>
        <w:pStyle w:val="Textodenotaderodap"/>
        <w:jc w:val="both"/>
        <w:rPr>
          <w:sz w:val="14"/>
          <w:szCs w:val="16"/>
        </w:rPr>
      </w:pPr>
      <w:r w:rsidRPr="00CE218E">
        <w:rPr>
          <w:rStyle w:val="Refdenotaderodap"/>
          <w:rFonts w:ascii="Arial" w:hAnsi="Arial" w:cs="Arial"/>
          <w:sz w:val="14"/>
          <w:szCs w:val="16"/>
        </w:rPr>
        <w:footnoteRef/>
      </w:r>
      <w:r w:rsidRPr="00CE218E">
        <w:rPr>
          <w:rFonts w:ascii="Arial" w:hAnsi="Arial" w:cs="Arial"/>
          <w:sz w:val="14"/>
          <w:szCs w:val="16"/>
        </w:rPr>
        <w:t xml:space="preserve"> Lei nº 6.015/1973: “Art. 226 - Tratando-se de usucapião, os requisitos da matrícula devem constar do mandado judicial.”</w:t>
      </w:r>
      <w:r w:rsidR="00A676AF">
        <w:rPr>
          <w:rFonts w:ascii="Arial" w:hAnsi="Arial" w:cs="Arial"/>
          <w:sz w:val="14"/>
          <w:szCs w:val="16"/>
        </w:rPr>
        <w:t>.</w:t>
      </w:r>
    </w:p>
  </w:footnote>
  <w:footnote w:id="5">
    <w:p w14:paraId="2FCE9BBA" w14:textId="56431C83" w:rsidR="00470EC2" w:rsidRPr="00CE218E" w:rsidRDefault="00470EC2" w:rsidP="00470EC2">
      <w:pPr>
        <w:pStyle w:val="Textodenotaderodap"/>
        <w:jc w:val="both"/>
        <w:rPr>
          <w:rFonts w:ascii="Arial" w:hAnsi="Arial" w:cs="Arial"/>
          <w:sz w:val="14"/>
          <w:szCs w:val="16"/>
        </w:rPr>
      </w:pPr>
      <w:r w:rsidRPr="00CE218E">
        <w:rPr>
          <w:rStyle w:val="Refdenotaderodap"/>
          <w:rFonts w:ascii="Arial" w:hAnsi="Arial" w:cs="Arial"/>
          <w:sz w:val="14"/>
          <w:szCs w:val="16"/>
        </w:rPr>
        <w:footnoteRef/>
      </w:r>
      <w:r w:rsidRPr="00CE218E">
        <w:rPr>
          <w:rFonts w:ascii="Arial" w:hAnsi="Arial" w:cs="Arial"/>
          <w:sz w:val="14"/>
          <w:szCs w:val="16"/>
        </w:rPr>
        <w:t xml:space="preserve"> Código de Normas do Foro Extrajudicial do TJPR</w:t>
      </w:r>
      <w:r w:rsidR="00A676AF">
        <w:rPr>
          <w:rFonts w:ascii="Arial" w:hAnsi="Arial" w:cs="Arial"/>
          <w:sz w:val="14"/>
          <w:szCs w:val="16"/>
        </w:rPr>
        <w:t xml:space="preserve"> </w:t>
      </w:r>
      <w:r w:rsidR="00A676AF" w:rsidRPr="00F25C8A">
        <w:rPr>
          <w:rFonts w:ascii="Arial" w:hAnsi="Arial" w:cs="Arial"/>
          <w:sz w:val="14"/>
          <w:szCs w:val="14"/>
        </w:rPr>
        <w:t>(Provimento nº 249/2013)</w:t>
      </w:r>
      <w:r w:rsidRPr="00CE218E">
        <w:rPr>
          <w:rFonts w:ascii="Arial" w:hAnsi="Arial" w:cs="Arial"/>
          <w:sz w:val="14"/>
          <w:szCs w:val="16"/>
        </w:rPr>
        <w:t xml:space="preserve">: “Art. 496. No caso de nova matrícula o registrador exigirá que dos títulos, públicos ou particulares, constem os requisitos relacionados no art. 176, § 1º, inc. II, da Lei nº 6.015/1973. </w:t>
      </w:r>
      <w:r w:rsidR="00A676AF" w:rsidRPr="00A676AF">
        <w:rPr>
          <w:rFonts w:ascii="Arial" w:hAnsi="Arial" w:cs="Arial"/>
          <w:sz w:val="14"/>
          <w:szCs w:val="16"/>
        </w:rPr>
        <w:t xml:space="preserve">Art. 502. Nas escrituras e nos atos relativos a imóveis, as partes serão identificadas pelos seus nomes corretos, não se admitindo referências dúbias, tais como "também conhecido por", "que também assina" ou referências que não coincidam com as que constam dos registros imobiliários anteriores. </w:t>
      </w:r>
      <w:r w:rsidRPr="00CE218E">
        <w:rPr>
          <w:rFonts w:ascii="Arial" w:hAnsi="Arial" w:cs="Arial"/>
          <w:sz w:val="14"/>
          <w:szCs w:val="16"/>
        </w:rPr>
        <w:t>[...] § 4º Sendo o(a) proprietário(a) casado(a) ou convivente em união estável, deve constar o nome e qualificação completa do(a) cônjuge/companheiro(a), data do casamento, o regime de bens adotado, e, se diverso do legal, dispositivo legal impositivo do regime ou o número do registro do pacto antenupcial no Registro de Imóveis competente; assim como os dados da escritura pública (data, livro, folha do tabelionato que lavrou) que regula o regime de bens dos companheiros na união estável, quando houver.”</w:t>
      </w:r>
      <w:r w:rsidR="000C59B1">
        <w:rPr>
          <w:rFonts w:ascii="Arial" w:hAnsi="Arial" w:cs="Arial"/>
          <w:sz w:val="14"/>
          <w:szCs w:val="16"/>
        </w:rPr>
        <w:t>.</w:t>
      </w:r>
    </w:p>
  </w:footnote>
  <w:footnote w:id="6">
    <w:p w14:paraId="075B7728" w14:textId="77777777" w:rsidR="00E4393F" w:rsidRPr="00E07603" w:rsidRDefault="00E4393F" w:rsidP="00E4393F">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491. Não se fará registro ou averbação nos cadastros do serviço sem o prévio recolhimento da receita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w:t>
      </w:r>
      <w:r w:rsidRPr="00A405E2">
        <w:rPr>
          <w:rFonts w:ascii="Arial" w:hAnsi="Arial" w:cs="Arial"/>
          <w:sz w:val="14"/>
          <w:szCs w:val="16"/>
          <w:u w:val="single"/>
        </w:rPr>
        <w:t>salvo nas hipóteses de expressa dispensa ou diferimento legal</w:t>
      </w:r>
      <w:r w:rsidRPr="00E07603">
        <w:rPr>
          <w:rFonts w:ascii="Arial" w:hAnsi="Arial" w:cs="Arial"/>
          <w:sz w:val="14"/>
          <w:szCs w:val="16"/>
        </w:rPr>
        <w:t xml:space="preserve"> do pagamento. [...] § 2º Nos atos oriundos de reclamações trabalhistas (no interesse do empregado), de executivos fiscais, de execuções nos Juizados Especiais, bem como os atos contemplados pela gratuidade processual ou praticados no interesse de órgãos dispensados de antecipação de custas e emolumentos, o registrador encaminhará ofício ao juízo da causa informando o valor dos emolumentos e da taxa devida ao </w:t>
      </w:r>
      <w:proofErr w:type="spellStart"/>
      <w:r w:rsidRPr="00E07603">
        <w:rPr>
          <w:rFonts w:ascii="Arial" w:hAnsi="Arial" w:cs="Arial"/>
          <w:sz w:val="14"/>
          <w:szCs w:val="16"/>
        </w:rPr>
        <w:t>Funrejus</w:t>
      </w:r>
      <w:proofErr w:type="spellEnd"/>
      <w:r w:rsidRPr="00E07603">
        <w:rPr>
          <w:rFonts w:ascii="Arial" w:hAnsi="Arial" w:cs="Arial"/>
          <w:sz w:val="14"/>
          <w:szCs w:val="16"/>
        </w:rPr>
        <w:t xml:space="preserve"> para oportuna inclusão na conta geral da execução (ver Ofício-Circular nº 102/2008), procedendo ao registro ou à averbação cabível independentemente de prévio recolhimento.”</w:t>
      </w:r>
      <w:r>
        <w:rPr>
          <w:rFonts w:ascii="Arial" w:hAnsi="Arial" w:cs="Arial"/>
          <w:sz w:val="14"/>
          <w:szCs w:val="16"/>
        </w:rPr>
        <w:t>.</w:t>
      </w:r>
    </w:p>
  </w:footnote>
  <w:footnote w:id="7">
    <w:p w14:paraId="5AF6EF2E" w14:textId="1E14CA30" w:rsidR="00E4393F" w:rsidRPr="00E07603" w:rsidRDefault="00E4393F" w:rsidP="00E4393F">
      <w:pPr>
        <w:pStyle w:val="Textodenotaderodap"/>
        <w:jc w:val="both"/>
        <w:rPr>
          <w:rFonts w:ascii="Arial" w:hAnsi="Arial" w:cs="Arial"/>
          <w:sz w:val="18"/>
        </w:rPr>
      </w:pPr>
      <w:r w:rsidRPr="00E07603">
        <w:rPr>
          <w:rStyle w:val="Refdenotaderodap"/>
          <w:rFonts w:ascii="Arial" w:hAnsi="Arial" w:cs="Arial"/>
          <w:sz w:val="14"/>
          <w:szCs w:val="16"/>
        </w:rPr>
        <w:footnoteRef/>
      </w:r>
      <w:r w:rsidRPr="00E07603">
        <w:rPr>
          <w:rFonts w:ascii="Arial" w:hAnsi="Arial" w:cs="Arial"/>
          <w:sz w:val="14"/>
          <w:szCs w:val="16"/>
        </w:rPr>
        <w:t xml:space="preserve"> Código de Normas do Foro Extrajudicial do TJPR</w:t>
      </w:r>
      <w:r>
        <w:rPr>
          <w:rFonts w:ascii="Arial" w:hAnsi="Arial" w:cs="Arial"/>
          <w:sz w:val="14"/>
          <w:szCs w:val="16"/>
        </w:rPr>
        <w:t xml:space="preserve"> (Provimento nº 249/2013)</w:t>
      </w:r>
      <w:r w:rsidRPr="00E07603">
        <w:rPr>
          <w:rFonts w:ascii="Arial" w:hAnsi="Arial" w:cs="Arial"/>
          <w:sz w:val="14"/>
          <w:szCs w:val="16"/>
        </w:rPr>
        <w:t xml:space="preserve">: “Art. 519. Os títulos e documentos extraídos ou derivados de processo em que a parte interessada tenha obtido o </w:t>
      </w:r>
      <w:r w:rsidRPr="009B3004">
        <w:rPr>
          <w:rFonts w:ascii="Arial" w:hAnsi="Arial" w:cs="Arial"/>
          <w:sz w:val="14"/>
          <w:szCs w:val="16"/>
          <w:u w:val="single"/>
        </w:rPr>
        <w:t>benefício da Justiça Gratuita</w:t>
      </w:r>
      <w:r w:rsidRPr="00E07603">
        <w:rPr>
          <w:rFonts w:ascii="Arial" w:hAnsi="Arial" w:cs="Arial"/>
          <w:sz w:val="14"/>
          <w:szCs w:val="16"/>
        </w:rPr>
        <w:t>, nos termos da Lei nº 1.060/50, serão registrados ou averbados sem a antecipação de emolumentos, nos termos do art. 98, § 3º do</w:t>
      </w:r>
      <w:r>
        <w:rPr>
          <w:rFonts w:ascii="Arial" w:hAnsi="Arial" w:cs="Arial"/>
          <w:sz w:val="14"/>
          <w:szCs w:val="16"/>
        </w:rPr>
        <w:t xml:space="preserve"> Código de Processo Civil.</w:t>
      </w:r>
      <w:r w:rsidRPr="00E07603">
        <w:rPr>
          <w:rFonts w:ascii="Arial" w:hAnsi="Arial" w:cs="Arial"/>
          <w:sz w:val="14"/>
          <w:szCs w:val="16"/>
        </w:rPr>
        <w:t>”</w:t>
      </w:r>
      <w:r>
        <w:rPr>
          <w:rFonts w:ascii="Arial" w:hAnsi="Arial" w:cs="Arial"/>
          <w:sz w:val="14"/>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29"/>
    <w:rsid w:val="000142AE"/>
    <w:rsid w:val="00080442"/>
    <w:rsid w:val="000C59B1"/>
    <w:rsid w:val="000E7E0F"/>
    <w:rsid w:val="001B4EF2"/>
    <w:rsid w:val="001F6AD6"/>
    <w:rsid w:val="00243410"/>
    <w:rsid w:val="002B411D"/>
    <w:rsid w:val="00337309"/>
    <w:rsid w:val="003C48AF"/>
    <w:rsid w:val="00470EC2"/>
    <w:rsid w:val="00510B73"/>
    <w:rsid w:val="00573189"/>
    <w:rsid w:val="005C0F36"/>
    <w:rsid w:val="005C2531"/>
    <w:rsid w:val="00625E13"/>
    <w:rsid w:val="00726A68"/>
    <w:rsid w:val="00773CA6"/>
    <w:rsid w:val="0078279B"/>
    <w:rsid w:val="00792534"/>
    <w:rsid w:val="00842894"/>
    <w:rsid w:val="008661F0"/>
    <w:rsid w:val="00916750"/>
    <w:rsid w:val="009D6329"/>
    <w:rsid w:val="009E1354"/>
    <w:rsid w:val="00A676AF"/>
    <w:rsid w:val="00A80C70"/>
    <w:rsid w:val="00A9749C"/>
    <w:rsid w:val="00B84D13"/>
    <w:rsid w:val="00BA2911"/>
    <w:rsid w:val="00C4212C"/>
    <w:rsid w:val="00CD21ED"/>
    <w:rsid w:val="00CD6C0F"/>
    <w:rsid w:val="00CE218E"/>
    <w:rsid w:val="00D04194"/>
    <w:rsid w:val="00D31CEE"/>
    <w:rsid w:val="00DC2D39"/>
    <w:rsid w:val="00DE19B3"/>
    <w:rsid w:val="00E4393F"/>
    <w:rsid w:val="00E75BD5"/>
    <w:rsid w:val="00E80678"/>
    <w:rsid w:val="00F54279"/>
    <w:rsid w:val="00F85CEB"/>
    <w:rsid w:val="00FE4D88"/>
    <w:rsid w:val="4528B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991"/>
  <w15:chartTrackingRefBased/>
  <w15:docId w15:val="{229030DF-896C-457C-976F-E625AAF9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421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C4212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4212C"/>
    <w:rPr>
      <w:sz w:val="20"/>
      <w:szCs w:val="20"/>
    </w:rPr>
  </w:style>
  <w:style w:type="character" w:styleId="Refdenotaderodap">
    <w:name w:val="footnote reference"/>
    <w:basedOn w:val="Fontepargpadro"/>
    <w:uiPriority w:val="99"/>
    <w:semiHidden/>
    <w:unhideWhenUsed/>
    <w:rsid w:val="00C4212C"/>
    <w:rPr>
      <w:vertAlign w:val="superscript"/>
    </w:rPr>
  </w:style>
  <w:style w:type="character" w:styleId="Hyperlink">
    <w:name w:val="Hyperlink"/>
    <w:basedOn w:val="Fontepargpadro"/>
    <w:uiPriority w:val="99"/>
    <w:unhideWhenUsed/>
    <w:rsid w:val="00DC2D39"/>
    <w:rPr>
      <w:color w:val="0000FF"/>
      <w:u w:val="single"/>
    </w:rPr>
  </w:style>
  <w:style w:type="paragraph" w:customStyle="1" w:styleId="texto2">
    <w:name w:val="texto2"/>
    <w:basedOn w:val="Normal"/>
    <w:rsid w:val="00DC2D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DC2D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E1354"/>
    <w:rPr>
      <w:color w:val="605E5C"/>
      <w:shd w:val="clear" w:color="auto" w:fill="E1DFDD"/>
    </w:rPr>
  </w:style>
  <w:style w:type="paragraph" w:styleId="Reviso">
    <w:name w:val="Revision"/>
    <w:hidden/>
    <w:uiPriority w:val="99"/>
    <w:semiHidden/>
    <w:rsid w:val="00CD6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6766">
      <w:bodyDiv w:val="1"/>
      <w:marLeft w:val="0"/>
      <w:marRight w:val="0"/>
      <w:marTop w:val="0"/>
      <w:marBottom w:val="0"/>
      <w:divBdr>
        <w:top w:val="none" w:sz="0" w:space="0" w:color="auto"/>
        <w:left w:val="none" w:sz="0" w:space="0" w:color="auto"/>
        <w:bottom w:val="none" w:sz="0" w:space="0" w:color="auto"/>
        <w:right w:val="none" w:sz="0" w:space="0" w:color="auto"/>
      </w:divBdr>
    </w:div>
    <w:div w:id="864904247">
      <w:bodyDiv w:val="1"/>
      <w:marLeft w:val="0"/>
      <w:marRight w:val="0"/>
      <w:marTop w:val="0"/>
      <w:marBottom w:val="0"/>
      <w:divBdr>
        <w:top w:val="none" w:sz="0" w:space="0" w:color="auto"/>
        <w:left w:val="none" w:sz="0" w:space="0" w:color="auto"/>
        <w:bottom w:val="none" w:sz="0" w:space="0" w:color="auto"/>
        <w:right w:val="none" w:sz="0" w:space="0" w:color="auto"/>
      </w:divBdr>
    </w:div>
    <w:div w:id="946426548">
      <w:bodyDiv w:val="1"/>
      <w:marLeft w:val="0"/>
      <w:marRight w:val="0"/>
      <w:marTop w:val="0"/>
      <w:marBottom w:val="0"/>
      <w:divBdr>
        <w:top w:val="none" w:sz="0" w:space="0" w:color="auto"/>
        <w:left w:val="none" w:sz="0" w:space="0" w:color="auto"/>
        <w:bottom w:val="none" w:sz="0" w:space="0" w:color="auto"/>
        <w:right w:val="none" w:sz="0" w:space="0" w:color="auto"/>
      </w:divBdr>
      <w:divsChild>
        <w:div w:id="452600785">
          <w:marLeft w:val="0"/>
          <w:marRight w:val="0"/>
          <w:marTop w:val="0"/>
          <w:marBottom w:val="0"/>
          <w:divBdr>
            <w:top w:val="none" w:sz="0" w:space="0" w:color="auto"/>
            <w:left w:val="none" w:sz="0" w:space="0" w:color="auto"/>
            <w:bottom w:val="none" w:sz="0" w:space="0" w:color="auto"/>
            <w:right w:val="none" w:sz="0" w:space="0" w:color="auto"/>
          </w:divBdr>
        </w:div>
        <w:div w:id="374504513">
          <w:marLeft w:val="0"/>
          <w:marRight w:val="0"/>
          <w:marTop w:val="0"/>
          <w:marBottom w:val="0"/>
          <w:divBdr>
            <w:top w:val="none" w:sz="0" w:space="0" w:color="auto"/>
            <w:left w:val="none" w:sz="0" w:space="0" w:color="auto"/>
            <w:bottom w:val="none" w:sz="0" w:space="0" w:color="auto"/>
            <w:right w:val="none" w:sz="0" w:space="0" w:color="auto"/>
          </w:divBdr>
        </w:div>
        <w:div w:id="1881280352">
          <w:marLeft w:val="0"/>
          <w:marRight w:val="0"/>
          <w:marTop w:val="0"/>
          <w:marBottom w:val="0"/>
          <w:divBdr>
            <w:top w:val="none" w:sz="0" w:space="0" w:color="auto"/>
            <w:left w:val="none" w:sz="0" w:space="0" w:color="auto"/>
            <w:bottom w:val="none" w:sz="0" w:space="0" w:color="auto"/>
            <w:right w:val="none" w:sz="0" w:space="0" w:color="auto"/>
          </w:divBdr>
        </w:div>
        <w:div w:id="2119639504">
          <w:marLeft w:val="0"/>
          <w:marRight w:val="0"/>
          <w:marTop w:val="0"/>
          <w:marBottom w:val="0"/>
          <w:divBdr>
            <w:top w:val="none" w:sz="0" w:space="0" w:color="auto"/>
            <w:left w:val="none" w:sz="0" w:space="0" w:color="auto"/>
            <w:bottom w:val="none" w:sz="0" w:space="0" w:color="auto"/>
            <w:right w:val="none" w:sz="0" w:space="0" w:color="auto"/>
          </w:divBdr>
          <w:divsChild>
            <w:div w:id="1645164475">
              <w:marLeft w:val="0"/>
              <w:marRight w:val="0"/>
              <w:marTop w:val="0"/>
              <w:marBottom w:val="0"/>
              <w:divBdr>
                <w:top w:val="none" w:sz="0" w:space="0" w:color="auto"/>
                <w:left w:val="none" w:sz="0" w:space="0" w:color="auto"/>
                <w:bottom w:val="none" w:sz="0" w:space="0" w:color="auto"/>
                <w:right w:val="none" w:sz="0" w:space="0" w:color="auto"/>
              </w:divBdr>
            </w:div>
            <w:div w:id="615068183">
              <w:marLeft w:val="0"/>
              <w:marRight w:val="0"/>
              <w:marTop w:val="0"/>
              <w:marBottom w:val="0"/>
              <w:divBdr>
                <w:top w:val="none" w:sz="0" w:space="0" w:color="auto"/>
                <w:left w:val="none" w:sz="0" w:space="0" w:color="auto"/>
                <w:bottom w:val="none" w:sz="0" w:space="0" w:color="auto"/>
                <w:right w:val="none" w:sz="0" w:space="0" w:color="auto"/>
              </w:divBdr>
            </w:div>
            <w:div w:id="1112091959">
              <w:marLeft w:val="0"/>
              <w:marRight w:val="0"/>
              <w:marTop w:val="0"/>
              <w:marBottom w:val="0"/>
              <w:divBdr>
                <w:top w:val="none" w:sz="0" w:space="0" w:color="auto"/>
                <w:left w:val="none" w:sz="0" w:space="0" w:color="auto"/>
                <w:bottom w:val="none" w:sz="0" w:space="0" w:color="auto"/>
                <w:right w:val="none" w:sz="0" w:space="0" w:color="auto"/>
              </w:divBdr>
            </w:div>
            <w:div w:id="795760930">
              <w:marLeft w:val="0"/>
              <w:marRight w:val="0"/>
              <w:marTop w:val="0"/>
              <w:marBottom w:val="0"/>
              <w:divBdr>
                <w:top w:val="none" w:sz="0" w:space="0" w:color="auto"/>
                <w:left w:val="none" w:sz="0" w:space="0" w:color="auto"/>
                <w:bottom w:val="none" w:sz="0" w:space="0" w:color="auto"/>
                <w:right w:val="none" w:sz="0" w:space="0" w:color="auto"/>
              </w:divBdr>
            </w:div>
            <w:div w:id="2131168482">
              <w:marLeft w:val="0"/>
              <w:marRight w:val="0"/>
              <w:marTop w:val="0"/>
              <w:marBottom w:val="0"/>
              <w:divBdr>
                <w:top w:val="none" w:sz="0" w:space="0" w:color="auto"/>
                <w:left w:val="none" w:sz="0" w:space="0" w:color="auto"/>
                <w:bottom w:val="none" w:sz="0" w:space="0" w:color="auto"/>
                <w:right w:val="none" w:sz="0" w:space="0" w:color="auto"/>
              </w:divBdr>
            </w:div>
            <w:div w:id="1119185810">
              <w:marLeft w:val="0"/>
              <w:marRight w:val="0"/>
              <w:marTop w:val="0"/>
              <w:marBottom w:val="0"/>
              <w:divBdr>
                <w:top w:val="none" w:sz="0" w:space="0" w:color="auto"/>
                <w:left w:val="none" w:sz="0" w:space="0" w:color="auto"/>
                <w:bottom w:val="none" w:sz="0" w:space="0" w:color="auto"/>
                <w:right w:val="none" w:sz="0" w:space="0" w:color="auto"/>
              </w:divBdr>
            </w:div>
          </w:divsChild>
        </w:div>
        <w:div w:id="896356662">
          <w:marLeft w:val="0"/>
          <w:marRight w:val="0"/>
          <w:marTop w:val="0"/>
          <w:marBottom w:val="0"/>
          <w:divBdr>
            <w:top w:val="none" w:sz="0" w:space="0" w:color="auto"/>
            <w:left w:val="none" w:sz="0" w:space="0" w:color="auto"/>
            <w:bottom w:val="none" w:sz="0" w:space="0" w:color="auto"/>
            <w:right w:val="none" w:sz="0" w:space="0" w:color="auto"/>
          </w:divBdr>
        </w:div>
        <w:div w:id="858082541">
          <w:marLeft w:val="0"/>
          <w:marRight w:val="0"/>
          <w:marTop w:val="0"/>
          <w:marBottom w:val="0"/>
          <w:divBdr>
            <w:top w:val="none" w:sz="0" w:space="0" w:color="auto"/>
            <w:left w:val="none" w:sz="0" w:space="0" w:color="auto"/>
            <w:bottom w:val="none" w:sz="0" w:space="0" w:color="auto"/>
            <w:right w:val="none" w:sz="0" w:space="0" w:color="auto"/>
          </w:divBdr>
        </w:div>
        <w:div w:id="758064820">
          <w:marLeft w:val="0"/>
          <w:marRight w:val="0"/>
          <w:marTop w:val="0"/>
          <w:marBottom w:val="0"/>
          <w:divBdr>
            <w:top w:val="none" w:sz="0" w:space="0" w:color="auto"/>
            <w:left w:val="none" w:sz="0" w:space="0" w:color="auto"/>
            <w:bottom w:val="none" w:sz="0" w:space="0" w:color="auto"/>
            <w:right w:val="none" w:sz="0" w:space="0" w:color="auto"/>
          </w:divBdr>
        </w:div>
        <w:div w:id="803080878">
          <w:marLeft w:val="0"/>
          <w:marRight w:val="0"/>
          <w:marTop w:val="0"/>
          <w:marBottom w:val="0"/>
          <w:divBdr>
            <w:top w:val="none" w:sz="0" w:space="0" w:color="auto"/>
            <w:left w:val="none" w:sz="0" w:space="0" w:color="auto"/>
            <w:bottom w:val="none" w:sz="0" w:space="0" w:color="auto"/>
            <w:right w:val="none" w:sz="0" w:space="0" w:color="auto"/>
          </w:divBdr>
          <w:divsChild>
            <w:div w:id="18223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8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769">
          <w:marLeft w:val="0"/>
          <w:marRight w:val="0"/>
          <w:marTop w:val="0"/>
          <w:marBottom w:val="0"/>
          <w:divBdr>
            <w:top w:val="none" w:sz="0" w:space="0" w:color="auto"/>
            <w:left w:val="none" w:sz="0" w:space="0" w:color="auto"/>
            <w:bottom w:val="none" w:sz="0" w:space="0" w:color="auto"/>
            <w:right w:val="none" w:sz="0" w:space="0" w:color="auto"/>
          </w:divBdr>
        </w:div>
        <w:div w:id="141702813">
          <w:marLeft w:val="0"/>
          <w:marRight w:val="0"/>
          <w:marTop w:val="0"/>
          <w:marBottom w:val="0"/>
          <w:divBdr>
            <w:top w:val="none" w:sz="0" w:space="0" w:color="auto"/>
            <w:left w:val="none" w:sz="0" w:space="0" w:color="auto"/>
            <w:bottom w:val="none" w:sz="0" w:space="0" w:color="auto"/>
            <w:right w:val="none" w:sz="0" w:space="0" w:color="auto"/>
          </w:divBdr>
        </w:div>
        <w:div w:id="916330646">
          <w:marLeft w:val="0"/>
          <w:marRight w:val="0"/>
          <w:marTop w:val="0"/>
          <w:marBottom w:val="0"/>
          <w:divBdr>
            <w:top w:val="none" w:sz="0" w:space="0" w:color="auto"/>
            <w:left w:val="none" w:sz="0" w:space="0" w:color="auto"/>
            <w:bottom w:val="none" w:sz="0" w:space="0" w:color="auto"/>
            <w:right w:val="none" w:sz="0" w:space="0" w:color="auto"/>
          </w:divBdr>
        </w:div>
        <w:div w:id="407583076">
          <w:marLeft w:val="0"/>
          <w:marRight w:val="0"/>
          <w:marTop w:val="0"/>
          <w:marBottom w:val="0"/>
          <w:divBdr>
            <w:top w:val="none" w:sz="0" w:space="0" w:color="auto"/>
            <w:left w:val="none" w:sz="0" w:space="0" w:color="auto"/>
            <w:bottom w:val="none" w:sz="0" w:space="0" w:color="auto"/>
            <w:right w:val="none" w:sz="0" w:space="0" w:color="auto"/>
          </w:divBdr>
          <w:divsChild>
            <w:div w:id="847137407">
              <w:marLeft w:val="0"/>
              <w:marRight w:val="0"/>
              <w:marTop w:val="0"/>
              <w:marBottom w:val="0"/>
              <w:divBdr>
                <w:top w:val="none" w:sz="0" w:space="0" w:color="auto"/>
                <w:left w:val="none" w:sz="0" w:space="0" w:color="auto"/>
                <w:bottom w:val="none" w:sz="0" w:space="0" w:color="auto"/>
                <w:right w:val="none" w:sz="0" w:space="0" w:color="auto"/>
              </w:divBdr>
            </w:div>
            <w:div w:id="344720731">
              <w:marLeft w:val="0"/>
              <w:marRight w:val="0"/>
              <w:marTop w:val="0"/>
              <w:marBottom w:val="0"/>
              <w:divBdr>
                <w:top w:val="none" w:sz="0" w:space="0" w:color="auto"/>
                <w:left w:val="none" w:sz="0" w:space="0" w:color="auto"/>
                <w:bottom w:val="none" w:sz="0" w:space="0" w:color="auto"/>
                <w:right w:val="none" w:sz="0" w:space="0" w:color="auto"/>
              </w:divBdr>
            </w:div>
            <w:div w:id="40906134">
              <w:marLeft w:val="0"/>
              <w:marRight w:val="0"/>
              <w:marTop w:val="0"/>
              <w:marBottom w:val="0"/>
              <w:divBdr>
                <w:top w:val="none" w:sz="0" w:space="0" w:color="auto"/>
                <w:left w:val="none" w:sz="0" w:space="0" w:color="auto"/>
                <w:bottom w:val="none" w:sz="0" w:space="0" w:color="auto"/>
                <w:right w:val="none" w:sz="0" w:space="0" w:color="auto"/>
              </w:divBdr>
            </w:div>
            <w:div w:id="1470854158">
              <w:marLeft w:val="0"/>
              <w:marRight w:val="0"/>
              <w:marTop w:val="0"/>
              <w:marBottom w:val="0"/>
              <w:divBdr>
                <w:top w:val="none" w:sz="0" w:space="0" w:color="auto"/>
                <w:left w:val="none" w:sz="0" w:space="0" w:color="auto"/>
                <w:bottom w:val="none" w:sz="0" w:space="0" w:color="auto"/>
                <w:right w:val="none" w:sz="0" w:space="0" w:color="auto"/>
              </w:divBdr>
            </w:div>
            <w:div w:id="1421945069">
              <w:marLeft w:val="0"/>
              <w:marRight w:val="0"/>
              <w:marTop w:val="0"/>
              <w:marBottom w:val="0"/>
              <w:divBdr>
                <w:top w:val="none" w:sz="0" w:space="0" w:color="auto"/>
                <w:left w:val="none" w:sz="0" w:space="0" w:color="auto"/>
                <w:bottom w:val="none" w:sz="0" w:space="0" w:color="auto"/>
                <w:right w:val="none" w:sz="0" w:space="0" w:color="auto"/>
              </w:divBdr>
            </w:div>
            <w:div w:id="647826932">
              <w:marLeft w:val="0"/>
              <w:marRight w:val="0"/>
              <w:marTop w:val="0"/>
              <w:marBottom w:val="0"/>
              <w:divBdr>
                <w:top w:val="none" w:sz="0" w:space="0" w:color="auto"/>
                <w:left w:val="none" w:sz="0" w:space="0" w:color="auto"/>
                <w:bottom w:val="none" w:sz="0" w:space="0" w:color="auto"/>
                <w:right w:val="none" w:sz="0" w:space="0" w:color="auto"/>
              </w:divBdr>
            </w:div>
          </w:divsChild>
        </w:div>
        <w:div w:id="1116558918">
          <w:marLeft w:val="0"/>
          <w:marRight w:val="0"/>
          <w:marTop w:val="0"/>
          <w:marBottom w:val="0"/>
          <w:divBdr>
            <w:top w:val="none" w:sz="0" w:space="0" w:color="auto"/>
            <w:left w:val="none" w:sz="0" w:space="0" w:color="auto"/>
            <w:bottom w:val="none" w:sz="0" w:space="0" w:color="auto"/>
            <w:right w:val="none" w:sz="0" w:space="0" w:color="auto"/>
          </w:divBdr>
        </w:div>
        <w:div w:id="1870678024">
          <w:marLeft w:val="0"/>
          <w:marRight w:val="0"/>
          <w:marTop w:val="0"/>
          <w:marBottom w:val="0"/>
          <w:divBdr>
            <w:top w:val="none" w:sz="0" w:space="0" w:color="auto"/>
            <w:left w:val="none" w:sz="0" w:space="0" w:color="auto"/>
            <w:bottom w:val="none" w:sz="0" w:space="0" w:color="auto"/>
            <w:right w:val="none" w:sz="0" w:space="0" w:color="auto"/>
          </w:divBdr>
        </w:div>
        <w:div w:id="12733724">
          <w:marLeft w:val="0"/>
          <w:marRight w:val="0"/>
          <w:marTop w:val="0"/>
          <w:marBottom w:val="0"/>
          <w:divBdr>
            <w:top w:val="none" w:sz="0" w:space="0" w:color="auto"/>
            <w:left w:val="none" w:sz="0" w:space="0" w:color="auto"/>
            <w:bottom w:val="none" w:sz="0" w:space="0" w:color="auto"/>
            <w:right w:val="none" w:sz="0" w:space="0" w:color="auto"/>
          </w:divBdr>
        </w:div>
        <w:div w:id="2041666277">
          <w:marLeft w:val="0"/>
          <w:marRight w:val="0"/>
          <w:marTop w:val="0"/>
          <w:marBottom w:val="0"/>
          <w:divBdr>
            <w:top w:val="none" w:sz="0" w:space="0" w:color="auto"/>
            <w:left w:val="none" w:sz="0" w:space="0" w:color="auto"/>
            <w:bottom w:val="none" w:sz="0" w:space="0" w:color="auto"/>
            <w:right w:val="none" w:sz="0" w:space="0" w:color="auto"/>
          </w:divBdr>
          <w:divsChild>
            <w:div w:id="1219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2614">
      <w:bodyDiv w:val="1"/>
      <w:marLeft w:val="0"/>
      <w:marRight w:val="0"/>
      <w:marTop w:val="0"/>
      <w:marBottom w:val="0"/>
      <w:divBdr>
        <w:top w:val="none" w:sz="0" w:space="0" w:color="auto"/>
        <w:left w:val="none" w:sz="0" w:space="0" w:color="auto"/>
        <w:bottom w:val="none" w:sz="0" w:space="0" w:color="auto"/>
        <w:right w:val="none" w:sz="0" w:space="0" w:color="auto"/>
      </w:divBdr>
    </w:div>
    <w:div w:id="13266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1942-11C6-43F3-AA63-B2472CE4A0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4E69D-7ABE-4206-A97B-96BDEE27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374F0-DAF1-4EA1-BD6D-7CE48CD1DF93}">
  <ds:schemaRefs>
    <ds:schemaRef ds:uri="http://schemas.microsoft.com/sharepoint/v3/contenttype/forms"/>
  </ds:schemaRefs>
</ds:datastoreItem>
</file>

<file path=customXml/itemProps4.xml><?xml version="1.0" encoding="utf-8"?>
<ds:datastoreItem xmlns:ds="http://schemas.openxmlformats.org/officeDocument/2006/customXml" ds:itemID="{764B2979-34BD-4E72-93E4-F1F971BB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465</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26</cp:revision>
  <dcterms:created xsi:type="dcterms:W3CDTF">2021-10-28T16:42:00Z</dcterms:created>
  <dcterms:modified xsi:type="dcterms:W3CDTF">2023-07-04T15:42:00Z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