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735AC" w14:textId="77777777" w:rsidR="00904E79" w:rsidRPr="00BD7FD7" w:rsidRDefault="00904E79" w:rsidP="00904E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BD7FD7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232D196" w14:textId="77777777" w:rsidR="00904E79" w:rsidRPr="00BD7FD7" w:rsidRDefault="00904E79" w:rsidP="00904E79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29F59FB" w14:textId="77777777" w:rsidR="00904E79" w:rsidRPr="00BD7FD7" w:rsidRDefault="00904E79" w:rsidP="00904E79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464BE101" w14:textId="77777777" w:rsidR="00904E79" w:rsidRPr="00507D8D" w:rsidRDefault="00904E79" w:rsidP="00904E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07D8D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6803AFA3" w14:textId="7D97A8BC" w:rsidR="00904E79" w:rsidRPr="00D7060E" w:rsidRDefault="00904E79" w:rsidP="00904E79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D7060E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D7060E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D7060E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D7060E">
        <w:rPr>
          <w:rFonts w:eastAsia="Arial" w:cs="Arial"/>
          <w:b/>
          <w:bCs/>
          <w:sz w:val="18"/>
          <w:szCs w:val="18"/>
          <w:lang w:eastAsia="pt-BR"/>
        </w:rPr>
        <w:t>cumprimentoCart</w:t>
      </w:r>
      <w:r w:rsidR="00B7571D">
        <w:rPr>
          <w:rFonts w:eastAsia="Arial" w:cs="Arial"/>
          <w:b/>
          <w:bCs/>
          <w:sz w:val="18"/>
          <w:szCs w:val="18"/>
          <w:lang w:eastAsia="pt-BR"/>
        </w:rPr>
        <w:t>orio.getDescrevePrazo</w:t>
      </w:r>
      <w:proofErr w:type="spellEnd"/>
      <w:proofErr w:type="gramEnd"/>
      <w:r w:rsidR="00B7571D">
        <w:rPr>
          <w:rFonts w:eastAsia="Arial" w:cs="Arial"/>
          <w:b/>
          <w:bCs/>
          <w:sz w:val="18"/>
          <w:szCs w:val="18"/>
          <w:lang w:eastAsia="pt-BR"/>
        </w:rPr>
        <w:t>() != "" )</w:t>
      </w:r>
      <w:r w:rsidRPr="00D7060E">
        <w:rPr>
          <w:rFonts w:eastAsia="Arial" w:cs="Arial"/>
          <w:b/>
          <w:bCs/>
          <w:sz w:val="18"/>
          <w:szCs w:val="18"/>
          <w:lang w:eastAsia="pt-BR"/>
        </w:rPr>
        <w:t xml:space="preserve"> Prazo: $</w:t>
      </w:r>
      <w:proofErr w:type="spellStart"/>
      <w:r w:rsidRPr="00D7060E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D7060E">
        <w:rPr>
          <w:rFonts w:eastAsia="Arial" w:cs="Arial"/>
          <w:b/>
          <w:bCs/>
          <w:sz w:val="18"/>
          <w:szCs w:val="18"/>
          <w:lang w:eastAsia="pt-BR"/>
        </w:rPr>
        <w:t>()</w:t>
      </w:r>
      <w:r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7075FCF8" w14:textId="77777777" w:rsidR="00904E79" w:rsidRPr="00507D8D" w:rsidRDefault="00904E79" w:rsidP="00904E7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976A07D" w14:textId="77777777" w:rsidR="00904E79" w:rsidRPr="00D7060E" w:rsidRDefault="00904E79" w:rsidP="00904E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D7060E">
        <w:rPr>
          <w:rFonts w:eastAsia="Times New Roman" w:cs="Arial"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7060E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56F7D8EA" w14:textId="77777777" w:rsidR="00904E79" w:rsidRPr="00D7060E" w:rsidRDefault="00904E79" w:rsidP="00904E79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7D496C6F" w14:textId="309C8F08" w:rsidR="00904E79" w:rsidRPr="008745E1" w:rsidRDefault="00904E79" w:rsidP="00904E79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9877D8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04D1DFF4" w14:textId="77777777" w:rsidR="00904E79" w:rsidRPr="008745E1" w:rsidRDefault="00904E79" w:rsidP="00904E79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02895069" w14:textId="77777777" w:rsidR="00904E79" w:rsidRPr="008745E1" w:rsidRDefault="00904E79" w:rsidP="00904E79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proofErr w:type="gramStart"/>
      <w:r w:rsidRPr="008745E1">
        <w:rPr>
          <w:rFonts w:eastAsia="Arial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Pr="008745E1">
        <w:rPr>
          <w:rFonts w:eastAsia="Arial" w:cs="Arial"/>
          <w:b/>
          <w:bCs/>
          <w:sz w:val="18"/>
          <w:szCs w:val="18"/>
          <w:u w:val="single"/>
          <w:lang w:eastAsia="pt-BR"/>
        </w:rPr>
        <w:t>A)</w:t>
      </w:r>
      <w:r w:rsidRPr="008745E1">
        <w:rPr>
          <w:rFonts w:eastAsia="Arial" w:cs="Arial"/>
          <w:b/>
          <w:bCs/>
          <w:sz w:val="18"/>
          <w:szCs w:val="18"/>
        </w:rPr>
        <w:t xml:space="preserve"> </w:t>
      </w:r>
      <w:r w:rsidRPr="008745E1">
        <w:rPr>
          <w:rFonts w:eastAsia="Arial" w:cs="Arial"/>
          <w:sz w:val="18"/>
          <w:szCs w:val="18"/>
        </w:rPr>
        <w:t>a participar da</w:t>
      </w:r>
      <w:r w:rsidRPr="008745E1">
        <w:rPr>
          <w:rFonts w:eastAsia="Arial" w:cs="Arial"/>
          <w:b/>
          <w:bCs/>
          <w:sz w:val="18"/>
          <w:szCs w:val="18"/>
        </w:rPr>
        <w:t xml:space="preserve"> $</w:t>
      </w:r>
      <w:proofErr w:type="spellStart"/>
      <w:r w:rsidRPr="008745E1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8745E1">
        <w:rPr>
          <w:rFonts w:eastAsia="Arial" w:cs="Arial"/>
          <w:b/>
          <w:bCs/>
          <w:sz w:val="18"/>
          <w:szCs w:val="18"/>
        </w:rPr>
        <w:t xml:space="preserve"> </w:t>
      </w:r>
      <w:r w:rsidRPr="008745E1">
        <w:rPr>
          <w:rFonts w:eastAsia="Arial" w:cs="Arial"/>
          <w:bCs/>
          <w:sz w:val="18"/>
          <w:szCs w:val="18"/>
        </w:rPr>
        <w:t>designada</w:t>
      </w:r>
    </w:p>
    <w:p w14:paraId="68DE8B88" w14:textId="77777777" w:rsidR="00904E79" w:rsidRPr="008745E1" w:rsidRDefault="00904E79" w:rsidP="00904E79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8745E1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8745E1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3C9BD3E0" w14:textId="77777777" w:rsidR="00904E79" w:rsidRPr="008745E1" w:rsidRDefault="00904E79" w:rsidP="00904E79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8745E1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8745E1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8745E1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8745E1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8745E1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411BFF55" w14:textId="77777777" w:rsidR="00904E79" w:rsidRDefault="00904E79" w:rsidP="00904E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</w:t>
      </w:r>
    </w:p>
    <w:p w14:paraId="31288F58" w14:textId="77777777" w:rsidR="009877D8" w:rsidRPr="008F472D" w:rsidRDefault="009877D8" w:rsidP="009877D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507D8D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507D8D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507D8D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, 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caberá </w:t>
      </w:r>
      <w:proofErr w:type="gramStart"/>
      <w:r w:rsidRPr="00F5079A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F5079A">
        <w:rPr>
          <w:rFonts w:eastAsia="Times New Roman" w:cs="Arial"/>
          <w:sz w:val="18"/>
          <w:szCs w:val="18"/>
          <w:lang w:eastAsia="pt-BR"/>
        </w:rPr>
        <w:t xml:space="preserve">à) interessado(a)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documento;</w:t>
      </w:r>
    </w:p>
    <w:p w14:paraId="7C0FF024" w14:textId="77777777" w:rsidR="009877D8" w:rsidRPr="001E5260" w:rsidRDefault="009877D8" w:rsidP="009877D8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4B0A389C" w14:textId="603A8D73" w:rsidR="00904E79" w:rsidRPr="004C25D1" w:rsidRDefault="009877D8" w:rsidP="00904E79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proofErr w:type="gramStart"/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FC2477">
        <w:rPr>
          <w:rFonts w:eastAsia="Times New Roman" w:cs="Arial"/>
          <w:sz w:val="18"/>
          <w:szCs w:val="18"/>
          <w:u w:val="single"/>
          <w:lang w:eastAsia="pt-BR"/>
        </w:rPr>
        <w:t>Se</w:t>
      </w:r>
      <w:proofErr w:type="gramEnd"/>
      <w:r w:rsidRPr="00FC2477">
        <w:rPr>
          <w:rFonts w:eastAsia="Times New Roman" w:cs="Arial"/>
          <w:sz w:val="18"/>
          <w:szCs w:val="18"/>
          <w:u w:val="single"/>
          <w:lang w:eastAsia="pt-BR"/>
        </w:rPr>
        <w:t xml:space="preserve"> não puder participar da audiência marcada</w:t>
      </w:r>
      <w:r w:rsidRPr="0098277C">
        <w:rPr>
          <w:rFonts w:eastAsia="Times New Roman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622A9B93" w14:textId="77777777" w:rsidR="00904E79" w:rsidRPr="008745E1" w:rsidRDefault="00904E79" w:rsidP="00904E79">
      <w:pPr>
        <w:spacing w:after="0"/>
        <w:rPr>
          <w:rFonts w:eastAsia="Arial" w:cs="Arial"/>
          <w:sz w:val="18"/>
          <w:szCs w:val="18"/>
        </w:rPr>
      </w:pPr>
      <w:bookmarkStart w:id="1" w:name="_GoBack"/>
      <w:bookmarkEnd w:id="1"/>
    </w:p>
    <w:p w14:paraId="179F4D9E" w14:textId="77777777" w:rsidR="00904E79" w:rsidRPr="009C3084" w:rsidRDefault="00904E79" w:rsidP="00904E79">
      <w:pPr>
        <w:spacing w:after="0" w:line="240" w:lineRule="auto"/>
        <w:rPr>
          <w:rFonts w:eastAsia="Arial" w:cs="Arial"/>
          <w:bCs/>
          <w:sz w:val="18"/>
          <w:szCs w:val="18"/>
        </w:rPr>
      </w:pPr>
      <w:r>
        <w:rPr>
          <w:rFonts w:eastAsia="Arial" w:cs="Arial"/>
          <w:b/>
          <w:sz w:val="18"/>
          <w:szCs w:val="18"/>
          <w:lang w:eastAsia="pt-BR"/>
        </w:rPr>
        <w:t>2</w:t>
      </w:r>
      <w:r w:rsidRPr="009C3084">
        <w:rPr>
          <w:rFonts w:eastAsia="Arial" w:cs="Arial"/>
          <w:b/>
          <w:sz w:val="18"/>
          <w:szCs w:val="18"/>
          <w:lang w:eastAsia="pt-BR"/>
        </w:rPr>
        <w:t>.</w:t>
      </w:r>
      <w:r w:rsidRPr="009C3084">
        <w:rPr>
          <w:rFonts w:eastAsia="Arial" w:cs="Arial"/>
          <w:sz w:val="18"/>
          <w:szCs w:val="18"/>
          <w:lang w:eastAsia="pt-BR"/>
        </w:rPr>
        <w:t xml:space="preserve"> </w:t>
      </w:r>
      <w:proofErr w:type="gramStart"/>
      <w:r w:rsidRPr="009C3084">
        <w:rPr>
          <w:rFonts w:eastAsia="Arial" w:cs="Arial"/>
          <w:b/>
          <w:bCs/>
          <w:sz w:val="18"/>
          <w:szCs w:val="18"/>
          <w:u w:val="single"/>
        </w:rPr>
        <w:t>ADVERT</w:t>
      </w:r>
      <w:r w:rsidR="00283C32">
        <w:rPr>
          <w:rFonts w:eastAsia="Arial" w:cs="Arial"/>
          <w:b/>
          <w:bCs/>
          <w:sz w:val="18"/>
          <w:szCs w:val="18"/>
          <w:u w:val="single"/>
        </w:rPr>
        <w:t>IDO(</w:t>
      </w:r>
      <w:proofErr w:type="gramEnd"/>
      <w:r w:rsidRPr="009C3084">
        <w:rPr>
          <w:rFonts w:eastAsia="Arial" w:cs="Arial"/>
          <w:b/>
          <w:bCs/>
          <w:sz w:val="18"/>
          <w:szCs w:val="18"/>
          <w:u w:val="single"/>
        </w:rPr>
        <w:t>A</w:t>
      </w:r>
      <w:r w:rsidR="00283C32">
        <w:rPr>
          <w:rFonts w:eastAsia="Arial" w:cs="Arial"/>
          <w:b/>
          <w:bCs/>
          <w:sz w:val="18"/>
          <w:szCs w:val="18"/>
          <w:u w:val="single"/>
        </w:rPr>
        <w:t>)</w:t>
      </w:r>
      <w:r w:rsidRPr="00ED0C1E">
        <w:rPr>
          <w:rFonts w:eastAsia="Arial" w:cs="Arial"/>
          <w:bCs/>
          <w:sz w:val="18"/>
          <w:szCs w:val="18"/>
        </w:rPr>
        <w:t xml:space="preserve"> de </w:t>
      </w:r>
      <w:r w:rsidRPr="009C3084">
        <w:rPr>
          <w:rFonts w:eastAsia="Arial" w:cs="Arial"/>
          <w:bCs/>
          <w:sz w:val="18"/>
          <w:szCs w:val="18"/>
        </w:rPr>
        <w:t xml:space="preserve">que: </w:t>
      </w:r>
    </w:p>
    <w:p w14:paraId="55715980" w14:textId="415164DF" w:rsidR="00904E79" w:rsidRPr="009F1D4B" w:rsidRDefault="00904E79" w:rsidP="00904E79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2</w:t>
      </w:r>
      <w:r w:rsidRPr="009F1D4B">
        <w:rPr>
          <w:rFonts w:eastAsia="Times New Roman" w:cs="Arial"/>
          <w:b/>
          <w:sz w:val="18"/>
          <w:szCs w:val="18"/>
        </w:rPr>
        <w:t>.1</w:t>
      </w:r>
      <w:r>
        <w:rPr>
          <w:rFonts w:eastAsia="Times New Roman" w:cs="Arial"/>
          <w:b/>
          <w:sz w:val="18"/>
          <w:szCs w:val="18"/>
        </w:rPr>
        <w:t>.</w:t>
      </w:r>
      <w:r w:rsidRPr="009F1D4B">
        <w:rPr>
          <w:rFonts w:eastAsia="Times New Roman" w:cs="Arial"/>
          <w:sz w:val="18"/>
          <w:szCs w:val="18"/>
        </w:rPr>
        <w:t xml:space="preserve"> Não participar da audiência e não justificar o motivo </w:t>
      </w:r>
      <w:r w:rsidR="009877D8">
        <w:rPr>
          <w:rFonts w:eastAsia="Times New Roman" w:cs="Arial"/>
          <w:sz w:val="18"/>
          <w:szCs w:val="18"/>
        </w:rPr>
        <w:t xml:space="preserve">poderá </w:t>
      </w:r>
      <w:r w:rsidRPr="009F1D4B">
        <w:rPr>
          <w:rFonts w:eastAsia="Times New Roman" w:cs="Arial"/>
          <w:sz w:val="18"/>
          <w:szCs w:val="18"/>
        </w:rPr>
        <w:t xml:space="preserve">ocasionar o julgamento do processo considerando verdadeiras as informações </w:t>
      </w:r>
      <w:proofErr w:type="gramStart"/>
      <w:r w:rsidRPr="009F1D4B">
        <w:rPr>
          <w:rFonts w:eastAsia="Times New Roman" w:cs="Arial"/>
          <w:sz w:val="18"/>
          <w:szCs w:val="18"/>
        </w:rPr>
        <w:t>do(</w:t>
      </w:r>
      <w:proofErr w:type="gramEnd"/>
      <w:r w:rsidRPr="009F1D4B">
        <w:rPr>
          <w:rFonts w:eastAsia="Times New Roman" w:cs="Arial"/>
          <w:sz w:val="18"/>
          <w:szCs w:val="18"/>
        </w:rPr>
        <w:t xml:space="preserve">a) reclamante </w:t>
      </w:r>
      <w:r>
        <w:rPr>
          <w:rFonts w:eastAsia="Times New Roman" w:cs="Arial"/>
          <w:sz w:val="18"/>
          <w:szCs w:val="18"/>
        </w:rPr>
        <w:t>(a</w:t>
      </w:r>
      <w:r w:rsidRPr="009F1D4B">
        <w:rPr>
          <w:rFonts w:eastAsia="Times New Roman" w:cs="Arial"/>
          <w:sz w:val="18"/>
          <w:szCs w:val="18"/>
        </w:rPr>
        <w:t>rt. 18</w:t>
      </w:r>
      <w:r>
        <w:rPr>
          <w:rFonts w:eastAsia="Times New Roman" w:cs="Arial"/>
          <w:sz w:val="18"/>
          <w:szCs w:val="18"/>
        </w:rPr>
        <w:t>,</w:t>
      </w:r>
      <w:r w:rsidRPr="009F1D4B">
        <w:rPr>
          <w:rFonts w:eastAsia="Times New Roman" w:cs="Arial"/>
          <w:sz w:val="18"/>
          <w:szCs w:val="18"/>
        </w:rPr>
        <w:t xml:space="preserve"> § 1º</w:t>
      </w:r>
      <w:r>
        <w:rPr>
          <w:rFonts w:eastAsia="Times New Roman" w:cs="Arial"/>
          <w:sz w:val="18"/>
          <w:szCs w:val="18"/>
        </w:rPr>
        <w:t>,</w:t>
      </w:r>
      <w:r w:rsidRPr="009F1D4B">
        <w:rPr>
          <w:rFonts w:eastAsia="Times New Roman" w:cs="Arial"/>
          <w:sz w:val="18"/>
          <w:szCs w:val="18"/>
        </w:rPr>
        <w:t xml:space="preserve"> Lei </w:t>
      </w:r>
      <w:r>
        <w:rPr>
          <w:rFonts w:eastAsia="Times New Roman" w:cs="Arial"/>
          <w:sz w:val="18"/>
          <w:szCs w:val="18"/>
        </w:rPr>
        <w:t xml:space="preserve">nº </w:t>
      </w:r>
      <w:r w:rsidRPr="009F1D4B">
        <w:rPr>
          <w:rFonts w:eastAsia="Times New Roman" w:cs="Arial"/>
          <w:sz w:val="18"/>
          <w:szCs w:val="18"/>
        </w:rPr>
        <w:t>9.099/</w:t>
      </w:r>
      <w:r>
        <w:rPr>
          <w:rFonts w:eastAsia="Times New Roman" w:cs="Arial"/>
          <w:sz w:val="18"/>
          <w:szCs w:val="18"/>
        </w:rPr>
        <w:t>19</w:t>
      </w:r>
      <w:r w:rsidRPr="009F1D4B">
        <w:rPr>
          <w:rFonts w:eastAsia="Times New Roman" w:cs="Arial"/>
          <w:sz w:val="18"/>
          <w:szCs w:val="18"/>
        </w:rPr>
        <w:t>95)</w:t>
      </w:r>
      <w:r>
        <w:rPr>
          <w:rFonts w:eastAsia="Times New Roman" w:cs="Arial"/>
          <w:sz w:val="18"/>
          <w:szCs w:val="18"/>
        </w:rPr>
        <w:t>;</w:t>
      </w:r>
    </w:p>
    <w:p w14:paraId="788358B1" w14:textId="77777777" w:rsidR="00904E79" w:rsidRPr="009F1D4B" w:rsidRDefault="00904E79" w:rsidP="00904E79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>2</w:t>
      </w:r>
      <w:r w:rsidRPr="009F1D4B">
        <w:rPr>
          <w:rFonts w:eastAsia="Arial" w:cs="Arial"/>
          <w:b/>
          <w:color w:val="000000" w:themeColor="text1"/>
          <w:sz w:val="18"/>
          <w:szCs w:val="18"/>
        </w:rPr>
        <w:t>.2.</w:t>
      </w:r>
      <w:r w:rsidRPr="009F1D4B">
        <w:rPr>
          <w:rFonts w:eastAsia="Arial" w:cs="Arial"/>
          <w:color w:val="000000" w:themeColor="text1"/>
          <w:sz w:val="18"/>
          <w:szCs w:val="18"/>
        </w:rPr>
        <w:t xml:space="preserve"> Caso não tenha acordo na audiência de conciliação, a ação poderá ser julgada antecipadamente ou, se for o caso, ser marcada uma audiência de instrução e julgamento, onde serão ouvidas testemunhas e apresentadas outras provas</w:t>
      </w:r>
      <w:r>
        <w:rPr>
          <w:rFonts w:eastAsia="Arial" w:cs="Arial"/>
          <w:color w:val="000000" w:themeColor="text1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</w:rPr>
        <w:t>(art. 2</w:t>
      </w:r>
      <w:r w:rsidRPr="009F1D4B">
        <w:rPr>
          <w:rFonts w:eastAsia="Times New Roman" w:cs="Arial"/>
          <w:sz w:val="18"/>
          <w:szCs w:val="18"/>
        </w:rPr>
        <w:t>8</w:t>
      </w:r>
      <w:r>
        <w:rPr>
          <w:rFonts w:eastAsia="Times New Roman" w:cs="Arial"/>
          <w:sz w:val="18"/>
          <w:szCs w:val="18"/>
        </w:rPr>
        <w:t>,</w:t>
      </w:r>
      <w:r w:rsidRPr="009F1D4B">
        <w:rPr>
          <w:rFonts w:eastAsia="Times New Roman" w:cs="Arial"/>
          <w:sz w:val="18"/>
          <w:szCs w:val="18"/>
        </w:rPr>
        <w:t xml:space="preserve"> Lei </w:t>
      </w:r>
      <w:r>
        <w:rPr>
          <w:rFonts w:eastAsia="Times New Roman" w:cs="Arial"/>
          <w:sz w:val="18"/>
          <w:szCs w:val="18"/>
        </w:rPr>
        <w:t xml:space="preserve">nº </w:t>
      </w:r>
      <w:r w:rsidRPr="009F1D4B">
        <w:rPr>
          <w:rFonts w:eastAsia="Times New Roman" w:cs="Arial"/>
          <w:sz w:val="18"/>
          <w:szCs w:val="18"/>
        </w:rPr>
        <w:t>9.099/</w:t>
      </w:r>
      <w:r>
        <w:rPr>
          <w:rFonts w:eastAsia="Times New Roman" w:cs="Arial"/>
          <w:sz w:val="18"/>
          <w:szCs w:val="18"/>
        </w:rPr>
        <w:t>19</w:t>
      </w:r>
      <w:r w:rsidRPr="009F1D4B">
        <w:rPr>
          <w:rFonts w:eastAsia="Times New Roman" w:cs="Arial"/>
          <w:sz w:val="18"/>
          <w:szCs w:val="18"/>
        </w:rPr>
        <w:t>95)</w:t>
      </w:r>
      <w:r>
        <w:rPr>
          <w:rFonts w:eastAsia="Arial" w:cs="Arial"/>
          <w:color w:val="000000" w:themeColor="text1"/>
          <w:sz w:val="18"/>
          <w:szCs w:val="18"/>
        </w:rPr>
        <w:t>;</w:t>
      </w:r>
    </w:p>
    <w:p w14:paraId="61EE6C4B" w14:textId="6A978EA9" w:rsidR="00904E79" w:rsidRDefault="00904E79" w:rsidP="00904E79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bCs/>
          <w:color w:val="000000" w:themeColor="text1"/>
          <w:sz w:val="18"/>
          <w:szCs w:val="18"/>
        </w:rPr>
        <w:t>2</w:t>
      </w:r>
      <w:r w:rsidRPr="009F1D4B">
        <w:rPr>
          <w:rFonts w:eastAsia="Arial" w:cs="Arial"/>
          <w:b/>
          <w:bCs/>
          <w:color w:val="000000" w:themeColor="text1"/>
          <w:sz w:val="18"/>
          <w:szCs w:val="18"/>
        </w:rPr>
        <w:t>.3</w:t>
      </w:r>
      <w:r>
        <w:rPr>
          <w:rFonts w:eastAsia="Arial" w:cs="Arial"/>
          <w:b/>
          <w:bCs/>
          <w:color w:val="000000" w:themeColor="text1"/>
          <w:sz w:val="18"/>
          <w:szCs w:val="18"/>
        </w:rPr>
        <w:t>.</w:t>
      </w:r>
      <w:r w:rsidRPr="009F1D4B">
        <w:rPr>
          <w:rFonts w:eastAsia="Arial" w:cs="Arial"/>
          <w:color w:val="000000" w:themeColor="text1"/>
          <w:sz w:val="18"/>
          <w:szCs w:val="18"/>
        </w:rPr>
        <w:t xml:space="preserve"> Não é necessária a assistência por </w:t>
      </w:r>
      <w:proofErr w:type="gramStart"/>
      <w:r w:rsidRPr="009F1D4B">
        <w:rPr>
          <w:rFonts w:eastAsia="Arial" w:cs="Arial"/>
          <w:color w:val="000000" w:themeColor="text1"/>
          <w:sz w:val="18"/>
          <w:szCs w:val="18"/>
        </w:rPr>
        <w:t>advogado</w:t>
      </w:r>
      <w:r>
        <w:rPr>
          <w:rFonts w:eastAsia="Arial" w:cs="Arial"/>
          <w:color w:val="000000" w:themeColor="text1"/>
          <w:sz w:val="18"/>
          <w:szCs w:val="18"/>
        </w:rPr>
        <w:t>(</w:t>
      </w:r>
      <w:proofErr w:type="gramEnd"/>
      <w:r>
        <w:rPr>
          <w:rFonts w:eastAsia="Arial" w:cs="Arial"/>
          <w:color w:val="000000" w:themeColor="text1"/>
          <w:sz w:val="18"/>
          <w:szCs w:val="18"/>
        </w:rPr>
        <w:t>a) na audiência de conciliação</w:t>
      </w:r>
      <w:r w:rsidRPr="009F1D4B">
        <w:rPr>
          <w:rFonts w:eastAsia="Arial" w:cs="Arial"/>
          <w:color w:val="000000" w:themeColor="text1"/>
          <w:sz w:val="18"/>
          <w:szCs w:val="18"/>
        </w:rPr>
        <w:t xml:space="preserve"> (Enunciado 36</w:t>
      </w:r>
      <w:r>
        <w:rPr>
          <w:rFonts w:eastAsia="Arial" w:cs="Arial"/>
          <w:color w:val="000000" w:themeColor="text1"/>
          <w:sz w:val="18"/>
          <w:szCs w:val="18"/>
        </w:rPr>
        <w:t>,</w:t>
      </w:r>
      <w:r w:rsidRPr="009F1D4B">
        <w:rPr>
          <w:rFonts w:eastAsia="Arial" w:cs="Arial"/>
          <w:color w:val="000000" w:themeColor="text1"/>
          <w:sz w:val="18"/>
          <w:szCs w:val="18"/>
        </w:rPr>
        <w:t xml:space="preserve"> </w:t>
      </w:r>
      <w:proofErr w:type="spellStart"/>
      <w:r w:rsidR="009877D8" w:rsidRPr="009F1D4B">
        <w:rPr>
          <w:rFonts w:eastAsia="Arial" w:cs="Arial"/>
          <w:color w:val="000000" w:themeColor="text1"/>
          <w:sz w:val="18"/>
          <w:szCs w:val="18"/>
        </w:rPr>
        <w:t>F</w:t>
      </w:r>
      <w:r w:rsidR="009877D8">
        <w:rPr>
          <w:rFonts w:eastAsia="Arial" w:cs="Arial"/>
          <w:color w:val="000000" w:themeColor="text1"/>
          <w:sz w:val="18"/>
          <w:szCs w:val="18"/>
        </w:rPr>
        <w:t>onaje</w:t>
      </w:r>
      <w:proofErr w:type="spellEnd"/>
      <w:r w:rsidRPr="009F1D4B">
        <w:rPr>
          <w:rFonts w:eastAsia="Arial" w:cs="Arial"/>
          <w:color w:val="000000" w:themeColor="text1"/>
          <w:sz w:val="18"/>
          <w:szCs w:val="18"/>
        </w:rPr>
        <w:t>).</w:t>
      </w:r>
    </w:p>
    <w:p w14:paraId="12BD6BF7" w14:textId="77777777" w:rsidR="00904E79" w:rsidRDefault="00904E79" w:rsidP="00904E79">
      <w:pPr>
        <w:spacing w:after="0" w:line="240" w:lineRule="auto"/>
        <w:rPr>
          <w:sz w:val="18"/>
          <w:szCs w:val="18"/>
          <w:shd w:val="clear" w:color="auto" w:fill="FFFFFF"/>
        </w:rPr>
      </w:pPr>
    </w:p>
    <w:p w14:paraId="07E399BB" w14:textId="5348C674" w:rsidR="00904E79" w:rsidRPr="008745E1" w:rsidRDefault="00904E79" w:rsidP="00904E79">
      <w:pPr>
        <w:spacing w:after="0" w:line="240" w:lineRule="auto"/>
        <w:rPr>
          <w:rFonts w:eastAsia="Arial" w:cs="Arial"/>
          <w:sz w:val="18"/>
          <w:szCs w:val="18"/>
        </w:rPr>
      </w:pPr>
      <w:r w:rsidRPr="008745E1">
        <w:rPr>
          <w:rFonts w:eastAsia="Arial" w:cs="Arial"/>
          <w:b/>
          <w:bCs/>
          <w:sz w:val="18"/>
          <w:szCs w:val="18"/>
        </w:rPr>
        <w:t>MUDOU DE ENDEREÇO?</w:t>
      </w:r>
      <w:r w:rsidRPr="008745E1">
        <w:rPr>
          <w:rFonts w:eastAsia="Arial" w:cs="Arial"/>
          <w:sz w:val="18"/>
          <w:szCs w:val="18"/>
        </w:rPr>
        <w:t xml:space="preserve"> É preciso comunicar </w:t>
      </w:r>
      <w:r w:rsidR="00507D8D">
        <w:rPr>
          <w:rFonts w:eastAsia="Arial" w:cs="Arial"/>
          <w:sz w:val="18"/>
          <w:szCs w:val="18"/>
        </w:rPr>
        <w:t>à</w:t>
      </w:r>
      <w:r w:rsidRPr="008745E1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8745E1">
        <w:rPr>
          <w:sz w:val="18"/>
          <w:szCs w:val="18"/>
        </w:rPr>
        <w:t>Caso contrário, as intimações enviadas ao endereço antigo, informado no processo, serão consideradas válidas</w:t>
      </w:r>
      <w:r w:rsidRPr="008745E1">
        <w:rPr>
          <w:rFonts w:eastAsia="Arial" w:cs="Arial"/>
          <w:sz w:val="18"/>
          <w:szCs w:val="18"/>
        </w:rPr>
        <w:t xml:space="preserve"> (art. 19, § 2º, Lei nº 9.099/1995).</w:t>
      </w:r>
    </w:p>
    <w:p w14:paraId="418D5AD9" w14:textId="77777777" w:rsidR="00904E79" w:rsidRPr="008745E1" w:rsidRDefault="00904E79" w:rsidP="00904E79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6C7185BC" w14:textId="791717B5" w:rsidR="009877D8" w:rsidRPr="007923C3" w:rsidRDefault="00287D91" w:rsidP="009877D8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5A246020" w14:textId="77777777" w:rsidR="009877D8" w:rsidRPr="007923C3" w:rsidRDefault="009877D8" w:rsidP="009877D8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40889BF1" w14:textId="77777777" w:rsidR="009877D8" w:rsidRPr="009879A0" w:rsidRDefault="009877D8" w:rsidP="0098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8"/>
          <w:lang w:eastAsia="pt-BR"/>
        </w:rPr>
      </w:pPr>
      <w:r w:rsidRPr="009879A0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53D3511B" w14:textId="77777777" w:rsidR="009877D8" w:rsidRDefault="009877D8" w:rsidP="009877D8">
      <w:pPr>
        <w:spacing w:after="0" w:line="240" w:lineRule="auto"/>
        <w:rPr>
          <w:rFonts w:eastAsia="Times New Roman" w:cs="Arial"/>
          <w:sz w:val="14"/>
          <w:szCs w:val="16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E468B9">
        <w:rPr>
          <w:rFonts w:eastAsia="Times New Roman" w:cs="Arial"/>
          <w:sz w:val="14"/>
          <w:szCs w:val="14"/>
          <w:lang w:eastAsia="pt-BR"/>
        </w:rPr>
        <w:t xml:space="preserve">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6CDB4981" w14:textId="77777777" w:rsidR="009877D8" w:rsidRPr="007923C3" w:rsidRDefault="009877D8" w:rsidP="009877D8">
      <w:pPr>
        <w:spacing w:after="0" w:line="240" w:lineRule="auto"/>
        <w:rPr>
          <w:sz w:val="14"/>
          <w:szCs w:val="16"/>
        </w:rPr>
      </w:pPr>
    </w:p>
    <w:p w14:paraId="339FCBC1" w14:textId="77777777" w:rsidR="009877D8" w:rsidRPr="007923C3" w:rsidRDefault="009877D8" w:rsidP="009877D8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Pr="007923C3"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9877D8" w:rsidRPr="001E1DCD" w14:paraId="772ACDBA" w14:textId="77777777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8888D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237B501B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CEF34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07317E1A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137E2A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ndo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a "Chave da audiência/identificadora"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10BF679E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19F6C668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75AB1B9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2B264B7D" w14:textId="77777777" w:rsidR="009877D8" w:rsidRPr="009879A0" w:rsidRDefault="009877D8" w:rsidP="0098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9879A0">
              <w:rPr>
                <w:rFonts w:eastAsia="Times New Roman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9879A0">
              <w:rPr>
                <w:rFonts w:eastAsia="Times New Roman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9877D8" w:rsidRPr="001E1DCD" w14:paraId="0FED07AD" w14:textId="77777777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582C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A76B7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71A8FF14" w14:textId="77777777" w:rsidR="009877D8" w:rsidRDefault="009877D8" w:rsidP="009879A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tador em navegador da internet.</w:t>
            </w:r>
          </w:p>
          <w:p w14:paraId="7B4E8FBC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Para mai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informações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,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acesse os vídeos instrutivos 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n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os </w:t>
            </w:r>
            <w:r w:rsidRPr="00137E2A"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9877D8" w:rsidRPr="001E1DCD" w14:paraId="13DE2954" w14:textId="77777777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C2C60" w14:textId="77777777" w:rsidR="009877D8" w:rsidRDefault="009877D8" w:rsidP="009879A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Orientações para a realização de Audiência Virtual:</w:t>
            </w:r>
          </w:p>
          <w:p w14:paraId="6C4F1F03" w14:textId="77777777" w:rsidR="009877D8" w:rsidRDefault="009877D8" w:rsidP="009879A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</w:p>
          <w:p w14:paraId="3265A283" w14:textId="77777777" w:rsidR="009877D8" w:rsidRPr="00507D8D" w:rsidRDefault="009877D8" w:rsidP="009879A0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507D8D">
              <w:rPr>
                <w:rFonts w:eastAsia="Times New Roman" w:cs="Arial"/>
                <w:sz w:val="14"/>
                <w:szCs w:val="14"/>
                <w:lang w:eastAsia="pt-BR"/>
              </w:rPr>
              <w:t>Para mais informações, acesse o vídeo apontando a câmera do celular para a figura abaixo: </w:t>
            </w:r>
            <w:r w:rsidRPr="00507D8D">
              <w:rPr>
                <w:rFonts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0184F24" w14:textId="77777777" w:rsidR="009877D8" w:rsidRPr="00D37112" w:rsidRDefault="009877D8" w:rsidP="009879A0">
            <w:pPr>
              <w:spacing w:after="0" w:line="240" w:lineRule="auto"/>
              <w:jc w:val="center"/>
              <w:rPr>
                <w:rFonts w:cs="Arial"/>
                <w:sz w:val="14"/>
                <w:szCs w:val="18"/>
                <w:shd w:val="clear" w:color="auto" w:fill="FFFFFF"/>
              </w:rPr>
            </w:pPr>
            <w:r w:rsidRPr="00D37112">
              <w:rPr>
                <w:rFonts w:cs="Arial"/>
                <w:bCs/>
                <w:sz w:val="14"/>
                <w:szCs w:val="18"/>
                <w:shd w:val="clear" w:color="auto" w:fill="FFFFFF"/>
              </w:rPr>
              <w:t>$</w:t>
            </w:r>
            <w:proofErr w:type="spellStart"/>
            <w:r w:rsidRPr="00D37112">
              <w:rPr>
                <w:rFonts w:cs="Arial"/>
                <w:bCs/>
                <w:sz w:val="14"/>
                <w:szCs w:val="18"/>
                <w:shd w:val="clear" w:color="auto" w:fill="FFFFFF"/>
              </w:rPr>
              <w:t>qrCodeAudienciaConciliacaoJEC</w:t>
            </w:r>
            <w:proofErr w:type="spellEnd"/>
          </w:p>
          <w:p w14:paraId="3FA0B97F" w14:textId="77777777" w:rsidR="009877D8" w:rsidRPr="001E1DCD" w:rsidRDefault="009877D8" w:rsidP="009879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9176E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5604935A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0895CCF9" w14:textId="77777777" w:rsidR="009877D8" w:rsidRDefault="009877D8" w:rsidP="009879A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celular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75E527CC" w14:textId="77777777" w:rsidR="009877D8" w:rsidRPr="001E5260" w:rsidRDefault="009877D8" w:rsidP="009879A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dispositivo é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14:paraId="7334B7EA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Pr="009879A0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4880811F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ao(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04E65882" w14:textId="77777777" w:rsidR="009877D8" w:rsidRPr="001E1DCD" w:rsidRDefault="009877D8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o 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14:paraId="769630A3" w14:textId="77777777" w:rsidR="00F16A44" w:rsidRDefault="00F16A44">
      <w:pPr>
        <w:spacing w:after="0" w:line="240" w:lineRule="auto"/>
      </w:pPr>
    </w:p>
    <w:sectPr w:rsidR="00F16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9F359" w14:textId="77777777" w:rsidR="002346BD" w:rsidRDefault="002346BD" w:rsidP="00904E79">
      <w:pPr>
        <w:spacing w:after="0" w:line="240" w:lineRule="auto"/>
      </w:pPr>
      <w:r>
        <w:separator/>
      </w:r>
    </w:p>
  </w:endnote>
  <w:endnote w:type="continuationSeparator" w:id="0">
    <w:p w14:paraId="0C97EF52" w14:textId="77777777" w:rsidR="002346BD" w:rsidRDefault="002346BD" w:rsidP="0090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04E47" w14:textId="77777777" w:rsidR="002346BD" w:rsidRDefault="002346BD" w:rsidP="00904E79">
      <w:pPr>
        <w:spacing w:after="0" w:line="240" w:lineRule="auto"/>
      </w:pPr>
      <w:r>
        <w:separator/>
      </w:r>
    </w:p>
  </w:footnote>
  <w:footnote w:type="continuationSeparator" w:id="0">
    <w:p w14:paraId="3F3FCEFD" w14:textId="77777777" w:rsidR="002346BD" w:rsidRDefault="002346BD" w:rsidP="00904E79">
      <w:pPr>
        <w:spacing w:after="0" w:line="240" w:lineRule="auto"/>
      </w:pPr>
      <w:r>
        <w:continuationSeparator/>
      </w:r>
    </w:p>
  </w:footnote>
  <w:footnote w:id="1">
    <w:p w14:paraId="76E5FD06" w14:textId="60692BC8" w:rsidR="00904E79" w:rsidRPr="007923C3" w:rsidRDefault="00904E79" w:rsidP="00904E79">
      <w:pPr>
        <w:pStyle w:val="Textodenotaderodap"/>
        <w:rPr>
          <w:rFonts w:cs="Arial"/>
          <w:sz w:val="14"/>
          <w:szCs w:val="16"/>
        </w:rPr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="009877D8" w:rsidRPr="001E5260">
        <w:rPr>
          <w:rFonts w:cs="Arial"/>
          <w:sz w:val="14"/>
          <w:szCs w:val="14"/>
        </w:rPr>
        <w:t>A audiência poderá ser realizada na modalidade presencial, semipresencial ou virtual</w:t>
      </w:r>
      <w:r w:rsidR="009877D8">
        <w:rPr>
          <w:rFonts w:cs="Arial"/>
          <w:sz w:val="14"/>
          <w:szCs w:val="14"/>
        </w:rPr>
        <w:t xml:space="preserve"> (</w:t>
      </w:r>
      <w:r w:rsidR="009877D8" w:rsidRPr="00B8244D">
        <w:rPr>
          <w:rFonts w:cs="Arial"/>
          <w:sz w:val="14"/>
          <w:szCs w:val="14"/>
        </w:rPr>
        <w:t xml:space="preserve">por videoconferência ou na forma </w:t>
      </w:r>
      <w:proofErr w:type="spellStart"/>
      <w:r w:rsidR="009877D8" w:rsidRPr="00B8244D">
        <w:rPr>
          <w:rFonts w:cs="Arial"/>
          <w:sz w:val="14"/>
          <w:szCs w:val="14"/>
        </w:rPr>
        <w:t>telepresencial</w:t>
      </w:r>
      <w:proofErr w:type="spellEnd"/>
      <w:r w:rsidR="009877D8">
        <w:rPr>
          <w:rFonts w:cs="Arial"/>
          <w:sz w:val="14"/>
          <w:szCs w:val="14"/>
        </w:rPr>
        <w:t>)</w:t>
      </w:r>
      <w:r w:rsidR="009877D8" w:rsidRPr="001E5260">
        <w:rPr>
          <w:rFonts w:cs="Arial"/>
          <w:sz w:val="14"/>
          <w:szCs w:val="14"/>
        </w:rPr>
        <w:t xml:space="preserve">, </w:t>
      </w:r>
      <w:r w:rsidR="009877D8">
        <w:rPr>
          <w:rFonts w:cs="Arial"/>
          <w:sz w:val="14"/>
          <w:szCs w:val="14"/>
        </w:rPr>
        <w:t xml:space="preserve">em conformidade com </w:t>
      </w:r>
      <w:r w:rsidR="009877D8" w:rsidRPr="001E5260">
        <w:rPr>
          <w:rFonts w:cs="Arial"/>
          <w:sz w:val="14"/>
          <w:szCs w:val="14"/>
        </w:rPr>
        <w:t>o</w:t>
      </w:r>
      <w:r w:rsidR="009877D8">
        <w:rPr>
          <w:rFonts w:cs="Arial"/>
          <w:sz w:val="14"/>
          <w:szCs w:val="14"/>
        </w:rPr>
        <w:t xml:space="preserve"> disposto no</w:t>
      </w:r>
      <w:r w:rsidR="009877D8" w:rsidRPr="001E5260">
        <w:rPr>
          <w:rFonts w:cs="Arial"/>
          <w:sz w:val="14"/>
          <w:szCs w:val="14"/>
        </w:rPr>
        <w:t xml:space="preserve"> </w:t>
      </w:r>
      <w:bookmarkStart w:id="0" w:name="_Hlk136003813"/>
      <w:r w:rsidR="009877D8">
        <w:rPr>
          <w:rFonts w:cs="Arial"/>
          <w:sz w:val="14"/>
          <w:szCs w:val="14"/>
        </w:rPr>
        <w:t xml:space="preserve">art. 262 do </w:t>
      </w:r>
      <w:r w:rsidR="009877D8" w:rsidRPr="007523FF">
        <w:rPr>
          <w:rFonts w:cs="Arial"/>
          <w:sz w:val="14"/>
          <w:szCs w:val="14"/>
        </w:rPr>
        <w:t>Código de Normas do Foro Judicial</w:t>
      </w:r>
      <w:r w:rsidR="009877D8">
        <w:rPr>
          <w:rFonts w:cs="Arial"/>
          <w:sz w:val="14"/>
          <w:szCs w:val="14"/>
        </w:rPr>
        <w:t xml:space="preserve"> </w:t>
      </w:r>
      <w:r w:rsidR="009877D8" w:rsidRPr="001E5260">
        <w:rPr>
          <w:rFonts w:cs="Arial"/>
          <w:sz w:val="14"/>
          <w:szCs w:val="14"/>
        </w:rPr>
        <w:t>do TJPR</w:t>
      </w:r>
      <w:r w:rsidR="009877D8">
        <w:rPr>
          <w:rFonts w:cs="Arial"/>
          <w:sz w:val="14"/>
          <w:szCs w:val="14"/>
        </w:rPr>
        <w:t xml:space="preserve"> (Provimento</w:t>
      </w:r>
      <w:r w:rsidR="009877D8" w:rsidRPr="001E5260">
        <w:rPr>
          <w:rFonts w:cs="Arial"/>
          <w:sz w:val="14"/>
          <w:szCs w:val="14"/>
        </w:rPr>
        <w:t xml:space="preserve"> nº </w:t>
      </w:r>
      <w:r w:rsidR="009877D8">
        <w:rPr>
          <w:rFonts w:cs="Arial"/>
          <w:sz w:val="14"/>
          <w:szCs w:val="14"/>
        </w:rPr>
        <w:t>316</w:t>
      </w:r>
      <w:r w:rsidR="009877D8" w:rsidRPr="001E5260">
        <w:rPr>
          <w:rFonts w:cs="Arial"/>
          <w:sz w:val="14"/>
          <w:szCs w:val="14"/>
        </w:rPr>
        <w:t>/202</w:t>
      </w:r>
      <w:r w:rsidR="009877D8">
        <w:rPr>
          <w:rFonts w:cs="Arial"/>
          <w:sz w:val="14"/>
          <w:szCs w:val="14"/>
        </w:rPr>
        <w:t>2)</w:t>
      </w:r>
      <w:r w:rsidR="009877D8" w:rsidRPr="001E5260">
        <w:rPr>
          <w:rFonts w:cs="Arial"/>
          <w:sz w:val="14"/>
          <w:szCs w:val="14"/>
        </w:rPr>
        <w:t>.</w:t>
      </w:r>
      <w:bookmarkEnd w:id="0"/>
      <w:r w:rsidR="009877D8">
        <w:rPr>
          <w:rFonts w:cs="Arial"/>
          <w:sz w:val="14"/>
          <w:szCs w:val="14"/>
        </w:rPr>
        <w:t xml:space="preserve"> </w:t>
      </w:r>
    </w:p>
  </w:footnote>
  <w:footnote w:id="2">
    <w:p w14:paraId="69C04E5F" w14:textId="77777777" w:rsidR="009877D8" w:rsidRDefault="009877D8" w:rsidP="009877D8">
      <w:pPr>
        <w:pStyle w:val="Textodenotaderodap"/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Pr="001E5260">
        <w:rPr>
          <w:rFonts w:cs="Arial"/>
          <w:sz w:val="14"/>
          <w:szCs w:val="16"/>
        </w:rPr>
        <w:t xml:space="preserve">Nos termos </w:t>
      </w:r>
      <w:r>
        <w:rPr>
          <w:rFonts w:cs="Arial"/>
          <w:sz w:val="14"/>
          <w:szCs w:val="16"/>
        </w:rPr>
        <w:t xml:space="preserve">do </w:t>
      </w:r>
      <w:r>
        <w:rPr>
          <w:rFonts w:cs="Arial"/>
          <w:sz w:val="14"/>
          <w:szCs w:val="14"/>
        </w:rPr>
        <w:t xml:space="preserve">art. 261 do </w:t>
      </w:r>
      <w:r w:rsidRPr="007523FF">
        <w:rPr>
          <w:rFonts w:cs="Arial"/>
          <w:sz w:val="14"/>
          <w:szCs w:val="14"/>
        </w:rPr>
        <w:t>Código de Normas do Foro Judicial</w:t>
      </w:r>
      <w:r>
        <w:rPr>
          <w:rFonts w:cs="Arial"/>
          <w:sz w:val="14"/>
          <w:szCs w:val="14"/>
        </w:rPr>
        <w:t xml:space="preserve"> </w:t>
      </w:r>
      <w:r w:rsidRPr="001E5260">
        <w:rPr>
          <w:rFonts w:cs="Arial"/>
          <w:sz w:val="14"/>
          <w:szCs w:val="14"/>
        </w:rPr>
        <w:t>do TJPR</w:t>
      </w:r>
      <w:r>
        <w:rPr>
          <w:rFonts w:cs="Arial"/>
          <w:sz w:val="14"/>
          <w:szCs w:val="14"/>
        </w:rPr>
        <w:t xml:space="preserve"> (Provimento</w:t>
      </w:r>
      <w:r w:rsidRPr="001E5260">
        <w:rPr>
          <w:rFonts w:cs="Arial"/>
          <w:sz w:val="14"/>
          <w:szCs w:val="14"/>
        </w:rPr>
        <w:t xml:space="preserve"> nº </w:t>
      </w:r>
      <w:r>
        <w:rPr>
          <w:rFonts w:cs="Arial"/>
          <w:sz w:val="14"/>
          <w:szCs w:val="14"/>
        </w:rPr>
        <w:t>316</w:t>
      </w:r>
      <w:r w:rsidRPr="001E5260">
        <w:rPr>
          <w:rFonts w:cs="Arial"/>
          <w:sz w:val="14"/>
          <w:szCs w:val="14"/>
        </w:rPr>
        <w:t>/202</w:t>
      </w:r>
      <w:r>
        <w:rPr>
          <w:rFonts w:cs="Arial"/>
          <w:sz w:val="14"/>
          <w:szCs w:val="14"/>
        </w:rPr>
        <w:t>2)</w:t>
      </w:r>
      <w:r w:rsidRPr="001E5260">
        <w:rPr>
          <w:rFonts w:cs="Arial"/>
          <w:sz w:val="14"/>
          <w:szCs w:val="16"/>
        </w:rPr>
        <w:t xml:space="preserve">, </w:t>
      </w:r>
      <w:r w:rsidRPr="005970AD">
        <w:rPr>
          <w:rFonts w:cs="Arial"/>
          <w:sz w:val="14"/>
          <w:szCs w:val="16"/>
          <w:u w:val="single"/>
        </w:rPr>
        <w:t>audiência virtual</w:t>
      </w:r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>aquela na</w:t>
      </w:r>
      <w:r w:rsidRPr="001E5260">
        <w:rPr>
          <w:rFonts w:cs="Arial"/>
          <w:sz w:val="14"/>
          <w:szCs w:val="16"/>
        </w:rPr>
        <w:t xml:space="preserve"> qual todos</w:t>
      </w:r>
      <w:r>
        <w:rPr>
          <w:rFonts w:cs="Arial"/>
          <w:sz w:val="14"/>
          <w:szCs w:val="16"/>
        </w:rPr>
        <w:t>(as)</w:t>
      </w:r>
      <w:r w:rsidRPr="001E5260">
        <w:rPr>
          <w:rFonts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cs="Arial"/>
          <w:sz w:val="14"/>
          <w:szCs w:val="16"/>
        </w:rPr>
        <w:t>telepresencial</w:t>
      </w:r>
      <w:proofErr w:type="spellEnd"/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</w:t>
      </w:r>
      <w:r w:rsidRPr="001E5260">
        <w:rPr>
          <w:rFonts w:cs="Arial"/>
          <w:sz w:val="14"/>
          <w:szCs w:val="16"/>
        </w:rPr>
        <w:t xml:space="preserve"> </w:t>
      </w:r>
      <w:r w:rsidRPr="00346B5B">
        <w:rPr>
          <w:rFonts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 xml:space="preserve">o </w:t>
      </w:r>
      <w:r w:rsidRPr="00346B5B">
        <w:rPr>
          <w:rFonts w:cs="Arial"/>
          <w:sz w:val="14"/>
          <w:szCs w:val="16"/>
        </w:rPr>
        <w:t>ato realizado a partir de ambiente físico externo às unidades judiciais</w:t>
      </w:r>
      <w:r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audiência semipresencial</w:t>
      </w:r>
      <w:r w:rsidRPr="00B8244D">
        <w:rPr>
          <w:rFonts w:cs="Arial"/>
          <w:sz w:val="14"/>
          <w:szCs w:val="16"/>
        </w:rPr>
        <w:t xml:space="preserve"> </w:t>
      </w:r>
      <w:r>
        <w:rPr>
          <w:rFonts w:cs="Arial"/>
          <w:sz w:val="14"/>
          <w:szCs w:val="16"/>
        </w:rPr>
        <w:t xml:space="preserve">é a que </w:t>
      </w:r>
      <w:r w:rsidRPr="00B8244D">
        <w:rPr>
          <w:rFonts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cs="Arial"/>
          <w:sz w:val="14"/>
          <w:szCs w:val="16"/>
        </w:rPr>
        <w:t>telepresencial</w:t>
      </w:r>
      <w:proofErr w:type="spellEnd"/>
      <w:r w:rsidRPr="00B8244D">
        <w:rPr>
          <w:rFonts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79"/>
    <w:rsid w:val="000C7E01"/>
    <w:rsid w:val="00135F6C"/>
    <w:rsid w:val="002346BD"/>
    <w:rsid w:val="00283C32"/>
    <w:rsid w:val="00287D91"/>
    <w:rsid w:val="00315099"/>
    <w:rsid w:val="00507D8D"/>
    <w:rsid w:val="00654CFF"/>
    <w:rsid w:val="007809C0"/>
    <w:rsid w:val="00904E79"/>
    <w:rsid w:val="009877D8"/>
    <w:rsid w:val="00B7571D"/>
    <w:rsid w:val="00E94A03"/>
    <w:rsid w:val="00F1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D16F"/>
  <w15:chartTrackingRefBased/>
  <w15:docId w15:val="{22AE4270-5F0C-4BEE-BB05-2C993738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E79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4E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4E79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4E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4E79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4E79"/>
    <w:rPr>
      <w:vertAlign w:val="superscript"/>
    </w:rPr>
  </w:style>
  <w:style w:type="paragraph" w:customStyle="1" w:styleId="paragraph">
    <w:name w:val="paragraph"/>
    <w:basedOn w:val="Normal"/>
    <w:rsid w:val="00904E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04E79"/>
  </w:style>
  <w:style w:type="character" w:customStyle="1" w:styleId="eop">
    <w:name w:val="eop"/>
    <w:basedOn w:val="Fontepargpadro"/>
    <w:rsid w:val="0090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10</cp:revision>
  <dcterms:created xsi:type="dcterms:W3CDTF">2022-12-15T20:52:00Z</dcterms:created>
  <dcterms:modified xsi:type="dcterms:W3CDTF">2023-11-09T17:02:00Z</dcterms:modified>
</cp:coreProperties>
</file>